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52E67" w14:textId="77777777" w:rsidR="008046C3" w:rsidRDefault="0063576A" w:rsidP="008046C3">
      <w:pPr>
        <w:pStyle w:val="Corpotesto"/>
        <w:jc w:val="center"/>
        <w:rPr>
          <w:rFonts w:asciiTheme="majorHAnsi" w:hAnsiTheme="majorHAnsi"/>
          <w:b/>
          <w:sz w:val="32"/>
          <w:szCs w:val="32"/>
        </w:rPr>
      </w:pPr>
      <w:r w:rsidRPr="008046C3">
        <w:rPr>
          <w:rFonts w:asciiTheme="majorHAnsi" w:hAnsiTheme="majorHAnsi"/>
          <w:b/>
          <w:sz w:val="32"/>
          <w:szCs w:val="32"/>
        </w:rPr>
        <w:t>REGOLAMENTO</w:t>
      </w:r>
    </w:p>
    <w:p w14:paraId="6AEF81AB" w14:textId="77777777" w:rsidR="008046C3" w:rsidRDefault="0063576A" w:rsidP="008046C3">
      <w:pPr>
        <w:pStyle w:val="Corpotesto"/>
        <w:jc w:val="center"/>
        <w:rPr>
          <w:rFonts w:asciiTheme="majorHAnsi" w:hAnsiTheme="majorHAnsi"/>
          <w:b/>
          <w:sz w:val="32"/>
          <w:szCs w:val="32"/>
        </w:rPr>
      </w:pPr>
      <w:r w:rsidRPr="008046C3">
        <w:rPr>
          <w:rFonts w:asciiTheme="majorHAnsi" w:hAnsiTheme="majorHAnsi"/>
          <w:b/>
          <w:sz w:val="32"/>
          <w:szCs w:val="32"/>
        </w:rPr>
        <w:t xml:space="preserve">PER LA TUTELA, GESTIONE E VALORIZZAZIONE </w:t>
      </w:r>
    </w:p>
    <w:p w14:paraId="36CCBD63" w14:textId="3DEDE824" w:rsidR="00B315AB" w:rsidRPr="008046C3" w:rsidRDefault="0063576A" w:rsidP="008046C3">
      <w:pPr>
        <w:pStyle w:val="Corpotesto"/>
        <w:jc w:val="center"/>
        <w:rPr>
          <w:rFonts w:asciiTheme="majorHAnsi" w:hAnsiTheme="majorHAnsi"/>
          <w:b/>
          <w:sz w:val="32"/>
          <w:szCs w:val="32"/>
        </w:rPr>
      </w:pPr>
      <w:r w:rsidRPr="008046C3">
        <w:rPr>
          <w:rFonts w:asciiTheme="majorHAnsi" w:hAnsiTheme="majorHAnsi"/>
          <w:b/>
          <w:sz w:val="32"/>
          <w:szCs w:val="32"/>
        </w:rPr>
        <w:t>DELLA PROPRIETÀ INTELLETTUALE</w:t>
      </w:r>
    </w:p>
    <w:p w14:paraId="5292769B" w14:textId="77777777" w:rsidR="00A836E4" w:rsidRPr="00F63566" w:rsidRDefault="00A836E4" w:rsidP="008046C3">
      <w:pPr>
        <w:ind w:right="48"/>
        <w:jc w:val="center"/>
        <w:rPr>
          <w:b/>
          <w:w w:val="90"/>
          <w:sz w:val="29"/>
        </w:rPr>
      </w:pPr>
    </w:p>
    <w:p w14:paraId="6B8AC03F" w14:textId="77777777" w:rsidR="00665098" w:rsidRDefault="00665098">
      <w:pPr>
        <w:rPr>
          <w:b/>
          <w:bCs/>
          <w:sz w:val="24"/>
          <w:szCs w:val="24"/>
        </w:rPr>
      </w:pPr>
    </w:p>
    <w:p w14:paraId="6D3EB057" w14:textId="77777777" w:rsidR="00665098" w:rsidRDefault="00665098">
      <w:pPr>
        <w:rPr>
          <w:b/>
          <w:bCs/>
          <w:sz w:val="24"/>
          <w:szCs w:val="24"/>
        </w:rPr>
      </w:pPr>
    </w:p>
    <w:p w14:paraId="3AB090CC" w14:textId="77777777" w:rsidR="00665098" w:rsidRDefault="00665098">
      <w:pPr>
        <w:rPr>
          <w:b/>
          <w:bCs/>
          <w:sz w:val="24"/>
          <w:szCs w:val="24"/>
        </w:rPr>
      </w:pPr>
    </w:p>
    <w:sdt>
      <w:sdtPr>
        <w:rPr>
          <w:rFonts w:ascii="Times New Roman" w:eastAsia="Times New Roman" w:hAnsi="Times New Roman" w:cs="Times New Roman"/>
          <w:color w:val="auto"/>
          <w:sz w:val="22"/>
          <w:szCs w:val="22"/>
          <w:lang w:val="it-IT"/>
        </w:rPr>
        <w:id w:val="-848484865"/>
        <w:docPartObj>
          <w:docPartGallery w:val="Table of Contents"/>
          <w:docPartUnique/>
        </w:docPartObj>
      </w:sdtPr>
      <w:sdtEndPr>
        <w:rPr>
          <w:b/>
          <w:bCs/>
          <w:noProof/>
        </w:rPr>
      </w:sdtEndPr>
      <w:sdtContent>
        <w:p w14:paraId="471141DD" w14:textId="6E50DA96" w:rsidR="00F0551C" w:rsidRPr="004A43E3" w:rsidRDefault="00F0551C">
          <w:pPr>
            <w:pStyle w:val="Titolosommario"/>
          </w:pPr>
        </w:p>
        <w:p w14:paraId="51F3729A" w14:textId="02079D34" w:rsidR="004A43E3" w:rsidRDefault="00F0551C">
          <w:pPr>
            <w:pStyle w:val="Sommario2"/>
            <w:tabs>
              <w:tab w:val="right" w:leader="dot" w:pos="9062"/>
            </w:tabs>
            <w:rPr>
              <w:rFonts w:asciiTheme="minorHAnsi" w:eastAsiaTheme="minorEastAsia" w:hAnsiTheme="minorHAnsi" w:cstheme="minorBidi"/>
              <w:noProof/>
              <w:lang w:eastAsia="it-IT"/>
            </w:rPr>
          </w:pPr>
          <w:r w:rsidRPr="004A43E3">
            <w:fldChar w:fldCharType="begin"/>
          </w:r>
          <w:r w:rsidRPr="004A43E3">
            <w:instrText xml:space="preserve"> TOC \o "1-3" \h \z \u </w:instrText>
          </w:r>
          <w:r w:rsidRPr="004A43E3">
            <w:fldChar w:fldCharType="separate"/>
          </w:r>
          <w:hyperlink w:anchor="_Toc231217763" w:history="1">
            <w:r w:rsidR="004A43E3" w:rsidRPr="00DD4E1D">
              <w:rPr>
                <w:rStyle w:val="Collegamentoipertestuale"/>
                <w:noProof/>
              </w:rPr>
              <w:t>Premessa</w:t>
            </w:r>
            <w:r w:rsidR="004A43E3">
              <w:rPr>
                <w:noProof/>
                <w:webHidden/>
              </w:rPr>
              <w:tab/>
            </w:r>
            <w:r w:rsidR="004A43E3">
              <w:rPr>
                <w:noProof/>
                <w:webHidden/>
              </w:rPr>
              <w:fldChar w:fldCharType="begin"/>
            </w:r>
            <w:r w:rsidR="004A43E3">
              <w:rPr>
                <w:noProof/>
                <w:webHidden/>
              </w:rPr>
              <w:instrText xml:space="preserve"> PAGEREF _Toc231217763 \h </w:instrText>
            </w:r>
            <w:r w:rsidR="004A43E3">
              <w:rPr>
                <w:noProof/>
                <w:webHidden/>
              </w:rPr>
            </w:r>
            <w:r w:rsidR="004A43E3">
              <w:rPr>
                <w:noProof/>
                <w:webHidden/>
              </w:rPr>
              <w:fldChar w:fldCharType="separate"/>
            </w:r>
            <w:r w:rsidR="004A43E3">
              <w:rPr>
                <w:noProof/>
                <w:webHidden/>
              </w:rPr>
              <w:t>2</w:t>
            </w:r>
            <w:r w:rsidR="004A43E3">
              <w:rPr>
                <w:noProof/>
                <w:webHidden/>
              </w:rPr>
              <w:fldChar w:fldCharType="end"/>
            </w:r>
          </w:hyperlink>
        </w:p>
        <w:p w14:paraId="03804E46" w14:textId="20B70AC4" w:rsidR="004A43E3" w:rsidRDefault="004A43E3">
          <w:pPr>
            <w:pStyle w:val="Sommario1"/>
            <w:tabs>
              <w:tab w:val="right" w:leader="dot" w:pos="9062"/>
            </w:tabs>
            <w:rPr>
              <w:rFonts w:asciiTheme="minorHAnsi" w:eastAsiaTheme="minorEastAsia" w:hAnsiTheme="minorHAnsi" w:cstheme="minorBidi"/>
              <w:noProof/>
              <w:lang w:eastAsia="it-IT"/>
            </w:rPr>
          </w:pPr>
          <w:hyperlink w:anchor="_Toc231217764" w:history="1">
            <w:r w:rsidRPr="00DD4E1D">
              <w:rPr>
                <w:rStyle w:val="Collegamentoipertestuale"/>
                <w:noProof/>
              </w:rPr>
              <w:t>TITOLO I - DISPOSIZIONI GENERALI</w:t>
            </w:r>
            <w:r>
              <w:rPr>
                <w:noProof/>
                <w:webHidden/>
              </w:rPr>
              <w:tab/>
            </w:r>
            <w:r>
              <w:rPr>
                <w:noProof/>
                <w:webHidden/>
              </w:rPr>
              <w:fldChar w:fldCharType="begin"/>
            </w:r>
            <w:r>
              <w:rPr>
                <w:noProof/>
                <w:webHidden/>
              </w:rPr>
              <w:instrText xml:space="preserve"> PAGEREF _Toc231217764 \h </w:instrText>
            </w:r>
            <w:r>
              <w:rPr>
                <w:noProof/>
                <w:webHidden/>
              </w:rPr>
            </w:r>
            <w:r>
              <w:rPr>
                <w:noProof/>
                <w:webHidden/>
              </w:rPr>
              <w:fldChar w:fldCharType="separate"/>
            </w:r>
            <w:r>
              <w:rPr>
                <w:noProof/>
                <w:webHidden/>
              </w:rPr>
              <w:t>2</w:t>
            </w:r>
            <w:r>
              <w:rPr>
                <w:noProof/>
                <w:webHidden/>
              </w:rPr>
              <w:fldChar w:fldCharType="end"/>
            </w:r>
          </w:hyperlink>
        </w:p>
        <w:p w14:paraId="6C477C1D" w14:textId="4AB449E4" w:rsidR="004A43E3" w:rsidRDefault="004A43E3">
          <w:pPr>
            <w:pStyle w:val="Sommario2"/>
            <w:tabs>
              <w:tab w:val="right" w:leader="dot" w:pos="9062"/>
            </w:tabs>
            <w:rPr>
              <w:rFonts w:asciiTheme="minorHAnsi" w:eastAsiaTheme="minorEastAsia" w:hAnsiTheme="minorHAnsi" w:cstheme="minorBidi"/>
              <w:noProof/>
              <w:lang w:eastAsia="it-IT"/>
            </w:rPr>
          </w:pPr>
          <w:hyperlink w:anchor="_Toc231217765" w:history="1">
            <w:r w:rsidRPr="00DD4E1D">
              <w:rPr>
                <w:rStyle w:val="Collegamentoipertestuale"/>
                <w:noProof/>
              </w:rPr>
              <w:t>Art. 1 - Obiettivi</w:t>
            </w:r>
            <w:r>
              <w:rPr>
                <w:noProof/>
                <w:webHidden/>
              </w:rPr>
              <w:tab/>
            </w:r>
            <w:r>
              <w:rPr>
                <w:noProof/>
                <w:webHidden/>
              </w:rPr>
              <w:fldChar w:fldCharType="begin"/>
            </w:r>
            <w:r>
              <w:rPr>
                <w:noProof/>
                <w:webHidden/>
              </w:rPr>
              <w:instrText xml:space="preserve"> PAGEREF _Toc231217765 \h </w:instrText>
            </w:r>
            <w:r>
              <w:rPr>
                <w:noProof/>
                <w:webHidden/>
              </w:rPr>
            </w:r>
            <w:r>
              <w:rPr>
                <w:noProof/>
                <w:webHidden/>
              </w:rPr>
              <w:fldChar w:fldCharType="separate"/>
            </w:r>
            <w:r>
              <w:rPr>
                <w:noProof/>
                <w:webHidden/>
              </w:rPr>
              <w:t>2</w:t>
            </w:r>
            <w:r>
              <w:rPr>
                <w:noProof/>
                <w:webHidden/>
              </w:rPr>
              <w:fldChar w:fldCharType="end"/>
            </w:r>
          </w:hyperlink>
        </w:p>
        <w:p w14:paraId="0D715694" w14:textId="73367B1B" w:rsidR="004A43E3" w:rsidRDefault="004A43E3">
          <w:pPr>
            <w:pStyle w:val="Sommario2"/>
            <w:tabs>
              <w:tab w:val="right" w:leader="dot" w:pos="9062"/>
            </w:tabs>
            <w:rPr>
              <w:rFonts w:asciiTheme="minorHAnsi" w:eastAsiaTheme="minorEastAsia" w:hAnsiTheme="minorHAnsi" w:cstheme="minorBidi"/>
              <w:noProof/>
              <w:lang w:eastAsia="it-IT"/>
            </w:rPr>
          </w:pPr>
          <w:hyperlink w:anchor="_Toc231217766" w:history="1">
            <w:r w:rsidRPr="00DD4E1D">
              <w:rPr>
                <w:rStyle w:val="Collegamentoipertestuale"/>
                <w:noProof/>
              </w:rPr>
              <w:t>Art. 2 - Definizioni</w:t>
            </w:r>
            <w:r>
              <w:rPr>
                <w:noProof/>
                <w:webHidden/>
              </w:rPr>
              <w:tab/>
            </w:r>
            <w:r>
              <w:rPr>
                <w:noProof/>
                <w:webHidden/>
              </w:rPr>
              <w:fldChar w:fldCharType="begin"/>
            </w:r>
            <w:r>
              <w:rPr>
                <w:noProof/>
                <w:webHidden/>
              </w:rPr>
              <w:instrText xml:space="preserve"> PAGEREF _Toc231217766 \h </w:instrText>
            </w:r>
            <w:r>
              <w:rPr>
                <w:noProof/>
                <w:webHidden/>
              </w:rPr>
            </w:r>
            <w:r>
              <w:rPr>
                <w:noProof/>
                <w:webHidden/>
              </w:rPr>
              <w:fldChar w:fldCharType="separate"/>
            </w:r>
            <w:r>
              <w:rPr>
                <w:noProof/>
                <w:webHidden/>
              </w:rPr>
              <w:t>3</w:t>
            </w:r>
            <w:r>
              <w:rPr>
                <w:noProof/>
                <w:webHidden/>
              </w:rPr>
              <w:fldChar w:fldCharType="end"/>
            </w:r>
          </w:hyperlink>
        </w:p>
        <w:p w14:paraId="501330EC" w14:textId="11306074" w:rsidR="004A43E3" w:rsidRDefault="004A43E3">
          <w:pPr>
            <w:pStyle w:val="Sommario2"/>
            <w:tabs>
              <w:tab w:val="right" w:leader="dot" w:pos="9062"/>
            </w:tabs>
            <w:rPr>
              <w:rFonts w:asciiTheme="minorHAnsi" w:eastAsiaTheme="minorEastAsia" w:hAnsiTheme="minorHAnsi" w:cstheme="minorBidi"/>
              <w:noProof/>
              <w:lang w:eastAsia="it-IT"/>
            </w:rPr>
          </w:pPr>
          <w:hyperlink w:anchor="_Toc231217767" w:history="1">
            <w:r w:rsidRPr="00DD4E1D">
              <w:rPr>
                <w:rStyle w:val="Collegamentoipertestuale"/>
                <w:noProof/>
                <w:lang w:val="en-GB"/>
              </w:rPr>
              <w:t>Art. 3 - Technology Transfer Office (T.T.O.)</w:t>
            </w:r>
            <w:r>
              <w:rPr>
                <w:noProof/>
                <w:webHidden/>
              </w:rPr>
              <w:tab/>
            </w:r>
            <w:r>
              <w:rPr>
                <w:noProof/>
                <w:webHidden/>
              </w:rPr>
              <w:fldChar w:fldCharType="begin"/>
            </w:r>
            <w:r>
              <w:rPr>
                <w:noProof/>
                <w:webHidden/>
              </w:rPr>
              <w:instrText xml:space="preserve"> PAGEREF _Toc231217767 \h </w:instrText>
            </w:r>
            <w:r>
              <w:rPr>
                <w:noProof/>
                <w:webHidden/>
              </w:rPr>
            </w:r>
            <w:r>
              <w:rPr>
                <w:noProof/>
                <w:webHidden/>
              </w:rPr>
              <w:fldChar w:fldCharType="separate"/>
            </w:r>
            <w:r>
              <w:rPr>
                <w:noProof/>
                <w:webHidden/>
              </w:rPr>
              <w:t>5</w:t>
            </w:r>
            <w:r>
              <w:rPr>
                <w:noProof/>
                <w:webHidden/>
              </w:rPr>
              <w:fldChar w:fldCharType="end"/>
            </w:r>
          </w:hyperlink>
        </w:p>
        <w:p w14:paraId="0B48C0AE" w14:textId="4C8E7366" w:rsidR="004A43E3" w:rsidRDefault="004A43E3">
          <w:pPr>
            <w:pStyle w:val="Sommario2"/>
            <w:tabs>
              <w:tab w:val="right" w:leader="dot" w:pos="9062"/>
            </w:tabs>
            <w:rPr>
              <w:rFonts w:asciiTheme="minorHAnsi" w:eastAsiaTheme="minorEastAsia" w:hAnsiTheme="minorHAnsi" w:cstheme="minorBidi"/>
              <w:noProof/>
              <w:lang w:eastAsia="it-IT"/>
            </w:rPr>
          </w:pPr>
          <w:hyperlink w:anchor="_Toc231217768" w:history="1">
            <w:r w:rsidRPr="00DD4E1D">
              <w:rPr>
                <w:rStyle w:val="Collegamentoipertestuale"/>
                <w:noProof/>
              </w:rPr>
              <w:t>Art. 4 - Ambito di applicazione e oggetto della disciplina</w:t>
            </w:r>
            <w:r>
              <w:rPr>
                <w:noProof/>
                <w:webHidden/>
              </w:rPr>
              <w:tab/>
            </w:r>
            <w:r>
              <w:rPr>
                <w:noProof/>
                <w:webHidden/>
              </w:rPr>
              <w:fldChar w:fldCharType="begin"/>
            </w:r>
            <w:r>
              <w:rPr>
                <w:noProof/>
                <w:webHidden/>
              </w:rPr>
              <w:instrText xml:space="preserve"> PAGEREF _Toc231217768 \h </w:instrText>
            </w:r>
            <w:r>
              <w:rPr>
                <w:noProof/>
                <w:webHidden/>
              </w:rPr>
            </w:r>
            <w:r>
              <w:rPr>
                <w:noProof/>
                <w:webHidden/>
              </w:rPr>
              <w:fldChar w:fldCharType="separate"/>
            </w:r>
            <w:r>
              <w:rPr>
                <w:noProof/>
                <w:webHidden/>
              </w:rPr>
              <w:t>6</w:t>
            </w:r>
            <w:r>
              <w:rPr>
                <w:noProof/>
                <w:webHidden/>
              </w:rPr>
              <w:fldChar w:fldCharType="end"/>
            </w:r>
          </w:hyperlink>
        </w:p>
        <w:p w14:paraId="011478C1" w14:textId="103B8195" w:rsidR="004A43E3" w:rsidRDefault="004A43E3">
          <w:pPr>
            <w:pStyle w:val="Sommario2"/>
            <w:tabs>
              <w:tab w:val="right" w:leader="dot" w:pos="9062"/>
            </w:tabs>
            <w:rPr>
              <w:rFonts w:asciiTheme="minorHAnsi" w:eastAsiaTheme="minorEastAsia" w:hAnsiTheme="minorHAnsi" w:cstheme="minorBidi"/>
              <w:noProof/>
              <w:lang w:eastAsia="it-IT"/>
            </w:rPr>
          </w:pPr>
          <w:hyperlink w:anchor="_Toc231217769" w:history="1">
            <w:r w:rsidRPr="00DD4E1D">
              <w:rPr>
                <w:rStyle w:val="Collegamentoipertestuale"/>
                <w:noProof/>
              </w:rPr>
              <w:t>Art. 5 - Titolarità dell’invenzione e dei diritti sull'invenzione</w:t>
            </w:r>
            <w:r>
              <w:rPr>
                <w:noProof/>
                <w:webHidden/>
              </w:rPr>
              <w:tab/>
            </w:r>
            <w:r>
              <w:rPr>
                <w:noProof/>
                <w:webHidden/>
              </w:rPr>
              <w:fldChar w:fldCharType="begin"/>
            </w:r>
            <w:r>
              <w:rPr>
                <w:noProof/>
                <w:webHidden/>
              </w:rPr>
              <w:instrText xml:space="preserve"> PAGEREF _Toc231217769 \h </w:instrText>
            </w:r>
            <w:r>
              <w:rPr>
                <w:noProof/>
                <w:webHidden/>
              </w:rPr>
            </w:r>
            <w:r>
              <w:rPr>
                <w:noProof/>
                <w:webHidden/>
              </w:rPr>
              <w:fldChar w:fldCharType="separate"/>
            </w:r>
            <w:r>
              <w:rPr>
                <w:noProof/>
                <w:webHidden/>
              </w:rPr>
              <w:t>6</w:t>
            </w:r>
            <w:r>
              <w:rPr>
                <w:noProof/>
                <w:webHidden/>
              </w:rPr>
              <w:fldChar w:fldCharType="end"/>
            </w:r>
          </w:hyperlink>
        </w:p>
        <w:p w14:paraId="096937AB" w14:textId="0C8F4644" w:rsidR="004A43E3" w:rsidRDefault="004A43E3">
          <w:pPr>
            <w:pStyle w:val="Sommario2"/>
            <w:tabs>
              <w:tab w:val="right" w:leader="dot" w:pos="9062"/>
            </w:tabs>
            <w:rPr>
              <w:rFonts w:asciiTheme="minorHAnsi" w:eastAsiaTheme="minorEastAsia" w:hAnsiTheme="minorHAnsi" w:cstheme="minorBidi"/>
              <w:noProof/>
              <w:lang w:eastAsia="it-IT"/>
            </w:rPr>
          </w:pPr>
          <w:hyperlink w:anchor="_Toc231217770" w:history="1">
            <w:r w:rsidRPr="00DD4E1D">
              <w:rPr>
                <w:rStyle w:val="Collegamentoipertestuale"/>
                <w:noProof/>
              </w:rPr>
              <w:t>Art. 6 - Invenzioni occasionali</w:t>
            </w:r>
            <w:r>
              <w:rPr>
                <w:noProof/>
                <w:webHidden/>
              </w:rPr>
              <w:tab/>
            </w:r>
            <w:r>
              <w:rPr>
                <w:noProof/>
                <w:webHidden/>
              </w:rPr>
              <w:fldChar w:fldCharType="begin"/>
            </w:r>
            <w:r>
              <w:rPr>
                <w:noProof/>
                <w:webHidden/>
              </w:rPr>
              <w:instrText xml:space="preserve"> PAGEREF _Toc231217770 \h </w:instrText>
            </w:r>
            <w:r>
              <w:rPr>
                <w:noProof/>
                <w:webHidden/>
              </w:rPr>
            </w:r>
            <w:r>
              <w:rPr>
                <w:noProof/>
                <w:webHidden/>
              </w:rPr>
              <w:fldChar w:fldCharType="separate"/>
            </w:r>
            <w:r>
              <w:rPr>
                <w:noProof/>
                <w:webHidden/>
              </w:rPr>
              <w:t>6</w:t>
            </w:r>
            <w:r>
              <w:rPr>
                <w:noProof/>
                <w:webHidden/>
              </w:rPr>
              <w:fldChar w:fldCharType="end"/>
            </w:r>
          </w:hyperlink>
        </w:p>
        <w:p w14:paraId="24894D67" w14:textId="4267C077" w:rsidR="004A43E3" w:rsidRDefault="004A43E3">
          <w:pPr>
            <w:pStyle w:val="Sommario2"/>
            <w:tabs>
              <w:tab w:val="right" w:leader="dot" w:pos="9062"/>
            </w:tabs>
            <w:rPr>
              <w:rFonts w:asciiTheme="minorHAnsi" w:eastAsiaTheme="minorEastAsia" w:hAnsiTheme="minorHAnsi" w:cstheme="minorBidi"/>
              <w:noProof/>
              <w:lang w:eastAsia="it-IT"/>
            </w:rPr>
          </w:pPr>
          <w:hyperlink w:anchor="_Toc231217771" w:history="1">
            <w:r w:rsidRPr="00DD4E1D">
              <w:rPr>
                <w:rStyle w:val="Collegamentoipertestuale"/>
                <w:noProof/>
              </w:rPr>
              <w:t>Art. 7 - Norme speciali sul software</w:t>
            </w:r>
            <w:r>
              <w:rPr>
                <w:noProof/>
                <w:webHidden/>
              </w:rPr>
              <w:tab/>
            </w:r>
            <w:r>
              <w:rPr>
                <w:noProof/>
                <w:webHidden/>
              </w:rPr>
              <w:fldChar w:fldCharType="begin"/>
            </w:r>
            <w:r>
              <w:rPr>
                <w:noProof/>
                <w:webHidden/>
              </w:rPr>
              <w:instrText xml:space="preserve"> PAGEREF _Toc231217771 \h </w:instrText>
            </w:r>
            <w:r>
              <w:rPr>
                <w:noProof/>
                <w:webHidden/>
              </w:rPr>
            </w:r>
            <w:r>
              <w:rPr>
                <w:noProof/>
                <w:webHidden/>
              </w:rPr>
              <w:fldChar w:fldCharType="separate"/>
            </w:r>
            <w:r>
              <w:rPr>
                <w:noProof/>
                <w:webHidden/>
              </w:rPr>
              <w:t>7</w:t>
            </w:r>
            <w:r>
              <w:rPr>
                <w:noProof/>
                <w:webHidden/>
              </w:rPr>
              <w:fldChar w:fldCharType="end"/>
            </w:r>
          </w:hyperlink>
        </w:p>
        <w:p w14:paraId="426B22D3" w14:textId="23C779E2" w:rsidR="004A43E3" w:rsidRDefault="004A43E3">
          <w:pPr>
            <w:pStyle w:val="Sommario2"/>
            <w:tabs>
              <w:tab w:val="right" w:leader="dot" w:pos="9062"/>
            </w:tabs>
            <w:rPr>
              <w:rFonts w:asciiTheme="minorHAnsi" w:eastAsiaTheme="minorEastAsia" w:hAnsiTheme="minorHAnsi" w:cstheme="minorBidi"/>
              <w:noProof/>
              <w:lang w:eastAsia="it-IT"/>
            </w:rPr>
          </w:pPr>
          <w:hyperlink w:anchor="_Toc231217772" w:history="1">
            <w:r w:rsidRPr="00DD4E1D">
              <w:rPr>
                <w:rStyle w:val="Collegamentoipertestuale"/>
                <w:noProof/>
              </w:rPr>
              <w:t>Art. 8 - Tutela della natura confidenziale delle informazioni</w:t>
            </w:r>
            <w:r>
              <w:rPr>
                <w:noProof/>
                <w:webHidden/>
              </w:rPr>
              <w:tab/>
            </w:r>
            <w:r>
              <w:rPr>
                <w:noProof/>
                <w:webHidden/>
              </w:rPr>
              <w:fldChar w:fldCharType="begin"/>
            </w:r>
            <w:r>
              <w:rPr>
                <w:noProof/>
                <w:webHidden/>
              </w:rPr>
              <w:instrText xml:space="preserve"> PAGEREF _Toc231217772 \h </w:instrText>
            </w:r>
            <w:r>
              <w:rPr>
                <w:noProof/>
                <w:webHidden/>
              </w:rPr>
            </w:r>
            <w:r>
              <w:rPr>
                <w:noProof/>
                <w:webHidden/>
              </w:rPr>
              <w:fldChar w:fldCharType="separate"/>
            </w:r>
            <w:r>
              <w:rPr>
                <w:noProof/>
                <w:webHidden/>
              </w:rPr>
              <w:t>7</w:t>
            </w:r>
            <w:r>
              <w:rPr>
                <w:noProof/>
                <w:webHidden/>
              </w:rPr>
              <w:fldChar w:fldCharType="end"/>
            </w:r>
          </w:hyperlink>
        </w:p>
        <w:p w14:paraId="2323D5E7" w14:textId="2D84EC03" w:rsidR="004A43E3" w:rsidRDefault="004A43E3">
          <w:pPr>
            <w:pStyle w:val="Sommario2"/>
            <w:tabs>
              <w:tab w:val="right" w:leader="dot" w:pos="9062"/>
            </w:tabs>
            <w:rPr>
              <w:rFonts w:asciiTheme="minorHAnsi" w:eastAsiaTheme="minorEastAsia" w:hAnsiTheme="minorHAnsi" w:cstheme="minorBidi"/>
              <w:noProof/>
              <w:lang w:eastAsia="it-IT"/>
            </w:rPr>
          </w:pPr>
          <w:hyperlink w:anchor="_Toc231217773" w:history="1">
            <w:r w:rsidRPr="00DD4E1D">
              <w:rPr>
                <w:rStyle w:val="Collegamentoipertestuale"/>
                <w:noProof/>
              </w:rPr>
              <w:t>Art. 9 - Commissione Tecnica Brevetti (CTB)</w:t>
            </w:r>
            <w:r>
              <w:rPr>
                <w:noProof/>
                <w:webHidden/>
              </w:rPr>
              <w:tab/>
            </w:r>
            <w:r>
              <w:rPr>
                <w:noProof/>
                <w:webHidden/>
              </w:rPr>
              <w:fldChar w:fldCharType="begin"/>
            </w:r>
            <w:r>
              <w:rPr>
                <w:noProof/>
                <w:webHidden/>
              </w:rPr>
              <w:instrText xml:space="preserve"> PAGEREF _Toc231217773 \h </w:instrText>
            </w:r>
            <w:r>
              <w:rPr>
                <w:noProof/>
                <w:webHidden/>
              </w:rPr>
            </w:r>
            <w:r>
              <w:rPr>
                <w:noProof/>
                <w:webHidden/>
              </w:rPr>
              <w:fldChar w:fldCharType="separate"/>
            </w:r>
            <w:r>
              <w:rPr>
                <w:noProof/>
                <w:webHidden/>
              </w:rPr>
              <w:t>7</w:t>
            </w:r>
            <w:r>
              <w:rPr>
                <w:noProof/>
                <w:webHidden/>
              </w:rPr>
              <w:fldChar w:fldCharType="end"/>
            </w:r>
          </w:hyperlink>
        </w:p>
        <w:p w14:paraId="30D1C79A" w14:textId="41E75F3D" w:rsidR="004A43E3" w:rsidRDefault="004A43E3">
          <w:pPr>
            <w:pStyle w:val="Sommario1"/>
            <w:tabs>
              <w:tab w:val="right" w:leader="dot" w:pos="9062"/>
            </w:tabs>
            <w:rPr>
              <w:rFonts w:asciiTheme="minorHAnsi" w:eastAsiaTheme="minorEastAsia" w:hAnsiTheme="minorHAnsi" w:cstheme="minorBidi"/>
              <w:noProof/>
              <w:lang w:eastAsia="it-IT"/>
            </w:rPr>
          </w:pPr>
          <w:hyperlink w:anchor="_Toc231217774" w:history="1">
            <w:r w:rsidRPr="00DD4E1D">
              <w:rPr>
                <w:rStyle w:val="Collegamentoipertestuale"/>
                <w:noProof/>
              </w:rPr>
              <w:t>TITOLO II - TUTELA DELLA PROPRIETÀ INTELLETTUALE</w:t>
            </w:r>
            <w:r>
              <w:rPr>
                <w:noProof/>
                <w:webHidden/>
              </w:rPr>
              <w:tab/>
            </w:r>
            <w:r>
              <w:rPr>
                <w:noProof/>
                <w:webHidden/>
              </w:rPr>
              <w:fldChar w:fldCharType="begin"/>
            </w:r>
            <w:r>
              <w:rPr>
                <w:noProof/>
                <w:webHidden/>
              </w:rPr>
              <w:instrText xml:space="preserve"> PAGEREF _Toc231217774 \h </w:instrText>
            </w:r>
            <w:r>
              <w:rPr>
                <w:noProof/>
                <w:webHidden/>
              </w:rPr>
            </w:r>
            <w:r>
              <w:rPr>
                <w:noProof/>
                <w:webHidden/>
              </w:rPr>
              <w:fldChar w:fldCharType="separate"/>
            </w:r>
            <w:r>
              <w:rPr>
                <w:noProof/>
                <w:webHidden/>
              </w:rPr>
              <w:t>8</w:t>
            </w:r>
            <w:r>
              <w:rPr>
                <w:noProof/>
                <w:webHidden/>
              </w:rPr>
              <w:fldChar w:fldCharType="end"/>
            </w:r>
          </w:hyperlink>
        </w:p>
        <w:p w14:paraId="7AE319C3" w14:textId="695425E1" w:rsidR="004A43E3" w:rsidRDefault="004A43E3">
          <w:pPr>
            <w:pStyle w:val="Sommario2"/>
            <w:tabs>
              <w:tab w:val="right" w:leader="dot" w:pos="9062"/>
            </w:tabs>
            <w:rPr>
              <w:rFonts w:asciiTheme="minorHAnsi" w:eastAsiaTheme="minorEastAsia" w:hAnsiTheme="minorHAnsi" w:cstheme="minorBidi"/>
              <w:noProof/>
              <w:lang w:eastAsia="it-IT"/>
            </w:rPr>
          </w:pPr>
          <w:hyperlink w:anchor="_Toc231217775" w:history="1">
            <w:r w:rsidRPr="00DD4E1D">
              <w:rPr>
                <w:rStyle w:val="Collegamentoipertestuale"/>
                <w:noProof/>
              </w:rPr>
              <w:t>Art. 10 - Comunicazione dell’invenzione o della creazione dell’opera (es. software)</w:t>
            </w:r>
            <w:r>
              <w:rPr>
                <w:noProof/>
                <w:webHidden/>
              </w:rPr>
              <w:tab/>
            </w:r>
            <w:r>
              <w:rPr>
                <w:noProof/>
                <w:webHidden/>
              </w:rPr>
              <w:fldChar w:fldCharType="begin"/>
            </w:r>
            <w:r>
              <w:rPr>
                <w:noProof/>
                <w:webHidden/>
              </w:rPr>
              <w:instrText xml:space="preserve"> PAGEREF _Toc231217775 \h </w:instrText>
            </w:r>
            <w:r>
              <w:rPr>
                <w:noProof/>
                <w:webHidden/>
              </w:rPr>
            </w:r>
            <w:r>
              <w:rPr>
                <w:noProof/>
                <w:webHidden/>
              </w:rPr>
              <w:fldChar w:fldCharType="separate"/>
            </w:r>
            <w:r>
              <w:rPr>
                <w:noProof/>
                <w:webHidden/>
              </w:rPr>
              <w:t>8</w:t>
            </w:r>
            <w:r>
              <w:rPr>
                <w:noProof/>
                <w:webHidden/>
              </w:rPr>
              <w:fldChar w:fldCharType="end"/>
            </w:r>
          </w:hyperlink>
        </w:p>
        <w:p w14:paraId="75603E3B" w14:textId="23B7FA16" w:rsidR="004A43E3" w:rsidRDefault="004A43E3">
          <w:pPr>
            <w:pStyle w:val="Sommario2"/>
            <w:tabs>
              <w:tab w:val="right" w:leader="dot" w:pos="9062"/>
            </w:tabs>
            <w:rPr>
              <w:rFonts w:asciiTheme="minorHAnsi" w:eastAsiaTheme="minorEastAsia" w:hAnsiTheme="minorHAnsi" w:cstheme="minorBidi"/>
              <w:noProof/>
              <w:lang w:eastAsia="it-IT"/>
            </w:rPr>
          </w:pPr>
          <w:hyperlink w:anchor="_Toc231217776" w:history="1">
            <w:r w:rsidRPr="00DD4E1D">
              <w:rPr>
                <w:rStyle w:val="Collegamentoipertestuale"/>
                <w:noProof/>
              </w:rPr>
              <w:t>Art. 11 - Obblighi dell’Istituto</w:t>
            </w:r>
            <w:r>
              <w:rPr>
                <w:noProof/>
                <w:webHidden/>
              </w:rPr>
              <w:tab/>
            </w:r>
            <w:r>
              <w:rPr>
                <w:noProof/>
                <w:webHidden/>
              </w:rPr>
              <w:fldChar w:fldCharType="begin"/>
            </w:r>
            <w:r>
              <w:rPr>
                <w:noProof/>
                <w:webHidden/>
              </w:rPr>
              <w:instrText xml:space="preserve"> PAGEREF _Toc231217776 \h </w:instrText>
            </w:r>
            <w:r>
              <w:rPr>
                <w:noProof/>
                <w:webHidden/>
              </w:rPr>
            </w:r>
            <w:r>
              <w:rPr>
                <w:noProof/>
                <w:webHidden/>
              </w:rPr>
              <w:fldChar w:fldCharType="separate"/>
            </w:r>
            <w:r>
              <w:rPr>
                <w:noProof/>
                <w:webHidden/>
              </w:rPr>
              <w:t>9</w:t>
            </w:r>
            <w:r>
              <w:rPr>
                <w:noProof/>
                <w:webHidden/>
              </w:rPr>
              <w:fldChar w:fldCharType="end"/>
            </w:r>
          </w:hyperlink>
        </w:p>
        <w:p w14:paraId="084048F6" w14:textId="4E8E30CB" w:rsidR="004A43E3" w:rsidRDefault="004A43E3">
          <w:pPr>
            <w:pStyle w:val="Sommario2"/>
            <w:tabs>
              <w:tab w:val="right" w:leader="dot" w:pos="9062"/>
            </w:tabs>
            <w:rPr>
              <w:rFonts w:asciiTheme="minorHAnsi" w:eastAsiaTheme="minorEastAsia" w:hAnsiTheme="minorHAnsi" w:cstheme="minorBidi"/>
              <w:noProof/>
              <w:lang w:eastAsia="it-IT"/>
            </w:rPr>
          </w:pPr>
          <w:hyperlink w:anchor="_Toc231217777" w:history="1">
            <w:r w:rsidRPr="00DD4E1D">
              <w:rPr>
                <w:rStyle w:val="Collegamentoipertestuale"/>
                <w:noProof/>
              </w:rPr>
              <w:t>Art. 12 - Obblighi dell’Inventore</w:t>
            </w:r>
            <w:r>
              <w:rPr>
                <w:noProof/>
                <w:webHidden/>
              </w:rPr>
              <w:tab/>
            </w:r>
            <w:r>
              <w:rPr>
                <w:noProof/>
                <w:webHidden/>
              </w:rPr>
              <w:fldChar w:fldCharType="begin"/>
            </w:r>
            <w:r>
              <w:rPr>
                <w:noProof/>
                <w:webHidden/>
              </w:rPr>
              <w:instrText xml:space="preserve"> PAGEREF _Toc231217777 \h </w:instrText>
            </w:r>
            <w:r>
              <w:rPr>
                <w:noProof/>
                <w:webHidden/>
              </w:rPr>
            </w:r>
            <w:r>
              <w:rPr>
                <w:noProof/>
                <w:webHidden/>
              </w:rPr>
              <w:fldChar w:fldCharType="separate"/>
            </w:r>
            <w:r>
              <w:rPr>
                <w:noProof/>
                <w:webHidden/>
              </w:rPr>
              <w:t>9</w:t>
            </w:r>
            <w:r>
              <w:rPr>
                <w:noProof/>
                <w:webHidden/>
              </w:rPr>
              <w:fldChar w:fldCharType="end"/>
            </w:r>
          </w:hyperlink>
        </w:p>
        <w:p w14:paraId="253BABA8" w14:textId="449F1846" w:rsidR="004A43E3" w:rsidRDefault="004A43E3">
          <w:pPr>
            <w:pStyle w:val="Sommario2"/>
            <w:tabs>
              <w:tab w:val="right" w:leader="dot" w:pos="9062"/>
            </w:tabs>
            <w:rPr>
              <w:rFonts w:asciiTheme="minorHAnsi" w:eastAsiaTheme="minorEastAsia" w:hAnsiTheme="minorHAnsi" w:cstheme="minorBidi"/>
              <w:noProof/>
              <w:lang w:eastAsia="it-IT"/>
            </w:rPr>
          </w:pPr>
          <w:hyperlink w:anchor="_Toc231217778" w:history="1">
            <w:r w:rsidRPr="00DD4E1D">
              <w:rPr>
                <w:rStyle w:val="Collegamentoipertestuale"/>
                <w:noProof/>
              </w:rPr>
              <w:t>Art. 13 - Procedura per istruttoria e primo deposito</w:t>
            </w:r>
            <w:r>
              <w:rPr>
                <w:noProof/>
                <w:webHidden/>
              </w:rPr>
              <w:tab/>
            </w:r>
            <w:r>
              <w:rPr>
                <w:noProof/>
                <w:webHidden/>
              </w:rPr>
              <w:fldChar w:fldCharType="begin"/>
            </w:r>
            <w:r>
              <w:rPr>
                <w:noProof/>
                <w:webHidden/>
              </w:rPr>
              <w:instrText xml:space="preserve"> PAGEREF _Toc231217778 \h </w:instrText>
            </w:r>
            <w:r>
              <w:rPr>
                <w:noProof/>
                <w:webHidden/>
              </w:rPr>
            </w:r>
            <w:r>
              <w:rPr>
                <w:noProof/>
                <w:webHidden/>
              </w:rPr>
              <w:fldChar w:fldCharType="separate"/>
            </w:r>
            <w:r>
              <w:rPr>
                <w:noProof/>
                <w:webHidden/>
              </w:rPr>
              <w:t>9</w:t>
            </w:r>
            <w:r>
              <w:rPr>
                <w:noProof/>
                <w:webHidden/>
              </w:rPr>
              <w:fldChar w:fldCharType="end"/>
            </w:r>
          </w:hyperlink>
        </w:p>
        <w:p w14:paraId="7D351EE6" w14:textId="4AB944A0" w:rsidR="004A43E3" w:rsidRDefault="004A43E3">
          <w:pPr>
            <w:pStyle w:val="Sommario1"/>
            <w:tabs>
              <w:tab w:val="right" w:leader="dot" w:pos="9062"/>
            </w:tabs>
            <w:rPr>
              <w:rFonts w:asciiTheme="minorHAnsi" w:eastAsiaTheme="minorEastAsia" w:hAnsiTheme="minorHAnsi" w:cstheme="minorBidi"/>
              <w:noProof/>
              <w:lang w:eastAsia="it-IT"/>
            </w:rPr>
          </w:pPr>
          <w:hyperlink w:anchor="_Toc231217779" w:history="1">
            <w:r w:rsidRPr="00DD4E1D">
              <w:rPr>
                <w:rStyle w:val="Collegamentoipertestuale"/>
                <w:noProof/>
              </w:rPr>
              <w:t>TITOLO III - GESTIONE DELLA PROPRIETÀ INTELLETTUALE</w:t>
            </w:r>
            <w:r>
              <w:rPr>
                <w:noProof/>
                <w:webHidden/>
              </w:rPr>
              <w:tab/>
            </w:r>
            <w:r>
              <w:rPr>
                <w:noProof/>
                <w:webHidden/>
              </w:rPr>
              <w:fldChar w:fldCharType="begin"/>
            </w:r>
            <w:r>
              <w:rPr>
                <w:noProof/>
                <w:webHidden/>
              </w:rPr>
              <w:instrText xml:space="preserve"> PAGEREF _Toc231217779 \h </w:instrText>
            </w:r>
            <w:r>
              <w:rPr>
                <w:noProof/>
                <w:webHidden/>
              </w:rPr>
            </w:r>
            <w:r>
              <w:rPr>
                <w:noProof/>
                <w:webHidden/>
              </w:rPr>
              <w:fldChar w:fldCharType="separate"/>
            </w:r>
            <w:r>
              <w:rPr>
                <w:noProof/>
                <w:webHidden/>
              </w:rPr>
              <w:t>10</w:t>
            </w:r>
            <w:r>
              <w:rPr>
                <w:noProof/>
                <w:webHidden/>
              </w:rPr>
              <w:fldChar w:fldCharType="end"/>
            </w:r>
          </w:hyperlink>
        </w:p>
        <w:p w14:paraId="79EF59B5" w14:textId="13EE4EE3" w:rsidR="004A43E3" w:rsidRDefault="004A43E3">
          <w:pPr>
            <w:pStyle w:val="Sommario2"/>
            <w:tabs>
              <w:tab w:val="right" w:leader="dot" w:pos="9062"/>
            </w:tabs>
            <w:rPr>
              <w:rFonts w:asciiTheme="minorHAnsi" w:eastAsiaTheme="minorEastAsia" w:hAnsiTheme="minorHAnsi" w:cstheme="minorBidi"/>
              <w:noProof/>
              <w:lang w:eastAsia="it-IT"/>
            </w:rPr>
          </w:pPr>
          <w:hyperlink w:anchor="_Toc231217780" w:history="1">
            <w:r w:rsidRPr="00DD4E1D">
              <w:rPr>
                <w:rStyle w:val="Collegamentoipertestuale"/>
                <w:noProof/>
              </w:rPr>
              <w:t>Art. 14 - Decisione dell'estensione di tutela brevettuale</w:t>
            </w:r>
            <w:r>
              <w:rPr>
                <w:noProof/>
                <w:webHidden/>
              </w:rPr>
              <w:tab/>
            </w:r>
            <w:r>
              <w:rPr>
                <w:noProof/>
                <w:webHidden/>
              </w:rPr>
              <w:fldChar w:fldCharType="begin"/>
            </w:r>
            <w:r>
              <w:rPr>
                <w:noProof/>
                <w:webHidden/>
              </w:rPr>
              <w:instrText xml:space="preserve"> PAGEREF _Toc231217780 \h </w:instrText>
            </w:r>
            <w:r>
              <w:rPr>
                <w:noProof/>
                <w:webHidden/>
              </w:rPr>
            </w:r>
            <w:r>
              <w:rPr>
                <w:noProof/>
                <w:webHidden/>
              </w:rPr>
              <w:fldChar w:fldCharType="separate"/>
            </w:r>
            <w:r>
              <w:rPr>
                <w:noProof/>
                <w:webHidden/>
              </w:rPr>
              <w:t>10</w:t>
            </w:r>
            <w:r>
              <w:rPr>
                <w:noProof/>
                <w:webHidden/>
              </w:rPr>
              <w:fldChar w:fldCharType="end"/>
            </w:r>
          </w:hyperlink>
        </w:p>
        <w:p w14:paraId="6E517434" w14:textId="5C3B5B69" w:rsidR="004A43E3" w:rsidRDefault="004A43E3">
          <w:pPr>
            <w:pStyle w:val="Sommario2"/>
            <w:tabs>
              <w:tab w:val="right" w:leader="dot" w:pos="9062"/>
            </w:tabs>
            <w:rPr>
              <w:rFonts w:asciiTheme="minorHAnsi" w:eastAsiaTheme="minorEastAsia" w:hAnsiTheme="minorHAnsi" w:cstheme="minorBidi"/>
              <w:noProof/>
              <w:lang w:eastAsia="it-IT"/>
            </w:rPr>
          </w:pPr>
          <w:hyperlink w:anchor="_Toc231217781" w:history="1">
            <w:r w:rsidRPr="00DD4E1D">
              <w:rPr>
                <w:rStyle w:val="Collegamentoipertestuale"/>
                <w:noProof/>
              </w:rPr>
              <w:t>Art. 15 - Revisione periodica del portafoglio</w:t>
            </w:r>
            <w:r>
              <w:rPr>
                <w:noProof/>
                <w:webHidden/>
              </w:rPr>
              <w:tab/>
            </w:r>
            <w:r>
              <w:rPr>
                <w:noProof/>
                <w:webHidden/>
              </w:rPr>
              <w:fldChar w:fldCharType="begin"/>
            </w:r>
            <w:r>
              <w:rPr>
                <w:noProof/>
                <w:webHidden/>
              </w:rPr>
              <w:instrText xml:space="preserve"> PAGEREF _Toc231217781 \h </w:instrText>
            </w:r>
            <w:r>
              <w:rPr>
                <w:noProof/>
                <w:webHidden/>
              </w:rPr>
            </w:r>
            <w:r>
              <w:rPr>
                <w:noProof/>
                <w:webHidden/>
              </w:rPr>
              <w:fldChar w:fldCharType="separate"/>
            </w:r>
            <w:r>
              <w:rPr>
                <w:noProof/>
                <w:webHidden/>
              </w:rPr>
              <w:t>10</w:t>
            </w:r>
            <w:r>
              <w:rPr>
                <w:noProof/>
                <w:webHidden/>
              </w:rPr>
              <w:fldChar w:fldCharType="end"/>
            </w:r>
          </w:hyperlink>
        </w:p>
        <w:p w14:paraId="45E3EE0B" w14:textId="75F5430D" w:rsidR="004A43E3" w:rsidRDefault="004A43E3">
          <w:pPr>
            <w:pStyle w:val="Sommario2"/>
            <w:tabs>
              <w:tab w:val="right" w:leader="dot" w:pos="9062"/>
            </w:tabs>
            <w:rPr>
              <w:rFonts w:asciiTheme="minorHAnsi" w:eastAsiaTheme="minorEastAsia" w:hAnsiTheme="minorHAnsi" w:cstheme="minorBidi"/>
              <w:noProof/>
              <w:lang w:eastAsia="it-IT"/>
            </w:rPr>
          </w:pPr>
          <w:hyperlink w:anchor="_Toc231217782" w:history="1">
            <w:r w:rsidRPr="00DD4E1D">
              <w:rPr>
                <w:rStyle w:val="Collegamentoipertestuale"/>
                <w:noProof/>
              </w:rPr>
              <w:t>Art. 16 - Decisione di abbandono</w:t>
            </w:r>
            <w:r>
              <w:rPr>
                <w:noProof/>
                <w:webHidden/>
              </w:rPr>
              <w:tab/>
            </w:r>
            <w:r>
              <w:rPr>
                <w:noProof/>
                <w:webHidden/>
              </w:rPr>
              <w:fldChar w:fldCharType="begin"/>
            </w:r>
            <w:r>
              <w:rPr>
                <w:noProof/>
                <w:webHidden/>
              </w:rPr>
              <w:instrText xml:space="preserve"> PAGEREF _Toc231217782 \h </w:instrText>
            </w:r>
            <w:r>
              <w:rPr>
                <w:noProof/>
                <w:webHidden/>
              </w:rPr>
            </w:r>
            <w:r>
              <w:rPr>
                <w:noProof/>
                <w:webHidden/>
              </w:rPr>
              <w:fldChar w:fldCharType="separate"/>
            </w:r>
            <w:r>
              <w:rPr>
                <w:noProof/>
                <w:webHidden/>
              </w:rPr>
              <w:t>10</w:t>
            </w:r>
            <w:r>
              <w:rPr>
                <w:noProof/>
                <w:webHidden/>
              </w:rPr>
              <w:fldChar w:fldCharType="end"/>
            </w:r>
          </w:hyperlink>
        </w:p>
        <w:p w14:paraId="542FFF46" w14:textId="0A35AAB4" w:rsidR="004A43E3" w:rsidRDefault="004A43E3">
          <w:pPr>
            <w:pStyle w:val="Sommario2"/>
            <w:tabs>
              <w:tab w:val="right" w:leader="dot" w:pos="9062"/>
            </w:tabs>
            <w:rPr>
              <w:rFonts w:asciiTheme="minorHAnsi" w:eastAsiaTheme="minorEastAsia" w:hAnsiTheme="minorHAnsi" w:cstheme="minorBidi"/>
              <w:noProof/>
              <w:lang w:eastAsia="it-IT"/>
            </w:rPr>
          </w:pPr>
          <w:hyperlink w:anchor="_Toc231217783" w:history="1">
            <w:r w:rsidRPr="00DD4E1D">
              <w:rPr>
                <w:rStyle w:val="Collegamentoipertestuale"/>
                <w:noProof/>
              </w:rPr>
              <w:t>Art. 17 - Decisioni riguardanti il contenzioso</w:t>
            </w:r>
            <w:r>
              <w:rPr>
                <w:noProof/>
                <w:webHidden/>
              </w:rPr>
              <w:tab/>
            </w:r>
            <w:r>
              <w:rPr>
                <w:noProof/>
                <w:webHidden/>
              </w:rPr>
              <w:fldChar w:fldCharType="begin"/>
            </w:r>
            <w:r>
              <w:rPr>
                <w:noProof/>
                <w:webHidden/>
              </w:rPr>
              <w:instrText xml:space="preserve"> PAGEREF _Toc231217783 \h </w:instrText>
            </w:r>
            <w:r>
              <w:rPr>
                <w:noProof/>
                <w:webHidden/>
              </w:rPr>
            </w:r>
            <w:r>
              <w:rPr>
                <w:noProof/>
                <w:webHidden/>
              </w:rPr>
              <w:fldChar w:fldCharType="separate"/>
            </w:r>
            <w:r>
              <w:rPr>
                <w:noProof/>
                <w:webHidden/>
              </w:rPr>
              <w:t>10</w:t>
            </w:r>
            <w:r>
              <w:rPr>
                <w:noProof/>
                <w:webHidden/>
              </w:rPr>
              <w:fldChar w:fldCharType="end"/>
            </w:r>
          </w:hyperlink>
        </w:p>
        <w:p w14:paraId="5061141E" w14:textId="6B08C676" w:rsidR="004A43E3" w:rsidRDefault="004A43E3">
          <w:pPr>
            <w:pStyle w:val="Sommario1"/>
            <w:tabs>
              <w:tab w:val="right" w:leader="dot" w:pos="9062"/>
            </w:tabs>
            <w:rPr>
              <w:rFonts w:asciiTheme="minorHAnsi" w:eastAsiaTheme="minorEastAsia" w:hAnsiTheme="minorHAnsi" w:cstheme="minorBidi"/>
              <w:noProof/>
              <w:lang w:eastAsia="it-IT"/>
            </w:rPr>
          </w:pPr>
          <w:hyperlink w:anchor="_Toc231217784" w:history="1">
            <w:r w:rsidRPr="00DD4E1D">
              <w:rPr>
                <w:rStyle w:val="Collegamentoipertestuale"/>
                <w:noProof/>
              </w:rPr>
              <w:t>TITOLO IV - VALORIZZAZIONE DELLA PROPRIETÀ INTELLETTUALE</w:t>
            </w:r>
            <w:r>
              <w:rPr>
                <w:noProof/>
                <w:webHidden/>
              </w:rPr>
              <w:tab/>
            </w:r>
            <w:r>
              <w:rPr>
                <w:noProof/>
                <w:webHidden/>
              </w:rPr>
              <w:fldChar w:fldCharType="begin"/>
            </w:r>
            <w:r>
              <w:rPr>
                <w:noProof/>
                <w:webHidden/>
              </w:rPr>
              <w:instrText xml:space="preserve"> PAGEREF _Toc231217784 \h </w:instrText>
            </w:r>
            <w:r>
              <w:rPr>
                <w:noProof/>
                <w:webHidden/>
              </w:rPr>
            </w:r>
            <w:r>
              <w:rPr>
                <w:noProof/>
                <w:webHidden/>
              </w:rPr>
              <w:fldChar w:fldCharType="separate"/>
            </w:r>
            <w:r>
              <w:rPr>
                <w:noProof/>
                <w:webHidden/>
              </w:rPr>
              <w:t>10</w:t>
            </w:r>
            <w:r>
              <w:rPr>
                <w:noProof/>
                <w:webHidden/>
              </w:rPr>
              <w:fldChar w:fldCharType="end"/>
            </w:r>
          </w:hyperlink>
        </w:p>
        <w:p w14:paraId="374DAE1F" w14:textId="08B5B5A8" w:rsidR="004A43E3" w:rsidRDefault="004A43E3">
          <w:pPr>
            <w:pStyle w:val="Sommario2"/>
            <w:tabs>
              <w:tab w:val="right" w:leader="dot" w:pos="9062"/>
            </w:tabs>
            <w:rPr>
              <w:rFonts w:asciiTheme="minorHAnsi" w:eastAsiaTheme="minorEastAsia" w:hAnsiTheme="minorHAnsi" w:cstheme="minorBidi"/>
              <w:noProof/>
              <w:lang w:eastAsia="it-IT"/>
            </w:rPr>
          </w:pPr>
          <w:hyperlink w:anchor="_Toc231217785" w:history="1">
            <w:r w:rsidRPr="00DD4E1D">
              <w:rPr>
                <w:rStyle w:val="Collegamentoipertestuale"/>
                <w:noProof/>
              </w:rPr>
              <w:t>Art. 18 - Valorizzazione delle invenzioni e del know-how dell’Istituto</w:t>
            </w:r>
            <w:r>
              <w:rPr>
                <w:noProof/>
                <w:webHidden/>
              </w:rPr>
              <w:tab/>
            </w:r>
            <w:r>
              <w:rPr>
                <w:noProof/>
                <w:webHidden/>
              </w:rPr>
              <w:fldChar w:fldCharType="begin"/>
            </w:r>
            <w:r>
              <w:rPr>
                <w:noProof/>
                <w:webHidden/>
              </w:rPr>
              <w:instrText xml:space="preserve"> PAGEREF _Toc231217785 \h </w:instrText>
            </w:r>
            <w:r>
              <w:rPr>
                <w:noProof/>
                <w:webHidden/>
              </w:rPr>
            </w:r>
            <w:r>
              <w:rPr>
                <w:noProof/>
                <w:webHidden/>
              </w:rPr>
              <w:fldChar w:fldCharType="separate"/>
            </w:r>
            <w:r>
              <w:rPr>
                <w:noProof/>
                <w:webHidden/>
              </w:rPr>
              <w:t>10</w:t>
            </w:r>
            <w:r>
              <w:rPr>
                <w:noProof/>
                <w:webHidden/>
              </w:rPr>
              <w:fldChar w:fldCharType="end"/>
            </w:r>
          </w:hyperlink>
        </w:p>
        <w:p w14:paraId="3A1DB254" w14:textId="7867B525" w:rsidR="004A43E3" w:rsidRDefault="004A43E3">
          <w:pPr>
            <w:pStyle w:val="Sommario2"/>
            <w:tabs>
              <w:tab w:val="right" w:leader="dot" w:pos="9062"/>
            </w:tabs>
            <w:rPr>
              <w:rFonts w:asciiTheme="minorHAnsi" w:eastAsiaTheme="minorEastAsia" w:hAnsiTheme="minorHAnsi" w:cstheme="minorBidi"/>
              <w:noProof/>
              <w:lang w:eastAsia="it-IT"/>
            </w:rPr>
          </w:pPr>
          <w:hyperlink w:anchor="_Toc231217786" w:history="1">
            <w:r w:rsidRPr="00DD4E1D">
              <w:rPr>
                <w:rStyle w:val="Collegamentoipertestuale"/>
                <w:noProof/>
              </w:rPr>
              <w:t>Art. 19 - Ripartizioni dei proventi ed equo premio</w:t>
            </w:r>
            <w:r>
              <w:rPr>
                <w:noProof/>
                <w:webHidden/>
              </w:rPr>
              <w:tab/>
            </w:r>
            <w:r>
              <w:rPr>
                <w:noProof/>
                <w:webHidden/>
              </w:rPr>
              <w:fldChar w:fldCharType="begin"/>
            </w:r>
            <w:r>
              <w:rPr>
                <w:noProof/>
                <w:webHidden/>
              </w:rPr>
              <w:instrText xml:space="preserve"> PAGEREF _Toc231217786 \h </w:instrText>
            </w:r>
            <w:r>
              <w:rPr>
                <w:noProof/>
                <w:webHidden/>
              </w:rPr>
            </w:r>
            <w:r>
              <w:rPr>
                <w:noProof/>
                <w:webHidden/>
              </w:rPr>
              <w:fldChar w:fldCharType="separate"/>
            </w:r>
            <w:r>
              <w:rPr>
                <w:noProof/>
                <w:webHidden/>
              </w:rPr>
              <w:t>11</w:t>
            </w:r>
            <w:r>
              <w:rPr>
                <w:noProof/>
                <w:webHidden/>
              </w:rPr>
              <w:fldChar w:fldCharType="end"/>
            </w:r>
          </w:hyperlink>
        </w:p>
        <w:p w14:paraId="204F1CE8" w14:textId="757BF991" w:rsidR="004A43E3" w:rsidRDefault="004A43E3">
          <w:pPr>
            <w:pStyle w:val="Sommario2"/>
            <w:tabs>
              <w:tab w:val="right" w:leader="dot" w:pos="9062"/>
            </w:tabs>
            <w:rPr>
              <w:rFonts w:asciiTheme="minorHAnsi" w:eastAsiaTheme="minorEastAsia" w:hAnsiTheme="minorHAnsi" w:cstheme="minorBidi"/>
              <w:noProof/>
              <w:lang w:eastAsia="it-IT"/>
            </w:rPr>
          </w:pPr>
          <w:hyperlink w:anchor="_Toc231217787" w:history="1">
            <w:r w:rsidRPr="00DD4E1D">
              <w:rPr>
                <w:rStyle w:val="Collegamentoipertestuale"/>
                <w:noProof/>
              </w:rPr>
              <w:t>Art. 20 - Contrattualizzazione</w:t>
            </w:r>
            <w:r>
              <w:rPr>
                <w:noProof/>
                <w:webHidden/>
              </w:rPr>
              <w:tab/>
            </w:r>
            <w:r>
              <w:rPr>
                <w:noProof/>
                <w:webHidden/>
              </w:rPr>
              <w:fldChar w:fldCharType="begin"/>
            </w:r>
            <w:r>
              <w:rPr>
                <w:noProof/>
                <w:webHidden/>
              </w:rPr>
              <w:instrText xml:space="preserve"> PAGEREF _Toc231217787 \h </w:instrText>
            </w:r>
            <w:r>
              <w:rPr>
                <w:noProof/>
                <w:webHidden/>
              </w:rPr>
            </w:r>
            <w:r>
              <w:rPr>
                <w:noProof/>
                <w:webHidden/>
              </w:rPr>
              <w:fldChar w:fldCharType="separate"/>
            </w:r>
            <w:r>
              <w:rPr>
                <w:noProof/>
                <w:webHidden/>
              </w:rPr>
              <w:t>12</w:t>
            </w:r>
            <w:r>
              <w:rPr>
                <w:noProof/>
                <w:webHidden/>
              </w:rPr>
              <w:fldChar w:fldCharType="end"/>
            </w:r>
          </w:hyperlink>
        </w:p>
        <w:p w14:paraId="1614A256" w14:textId="5F8F232D" w:rsidR="004A43E3" w:rsidRDefault="004A43E3">
          <w:pPr>
            <w:pStyle w:val="Sommario1"/>
            <w:tabs>
              <w:tab w:val="right" w:leader="dot" w:pos="9062"/>
            </w:tabs>
            <w:rPr>
              <w:rFonts w:asciiTheme="minorHAnsi" w:eastAsiaTheme="minorEastAsia" w:hAnsiTheme="minorHAnsi" w:cstheme="minorBidi"/>
              <w:noProof/>
              <w:lang w:eastAsia="it-IT"/>
            </w:rPr>
          </w:pPr>
          <w:hyperlink w:anchor="_Toc231217788" w:history="1">
            <w:r w:rsidRPr="00DD4E1D">
              <w:rPr>
                <w:rStyle w:val="Collegamentoipertestuale"/>
                <w:noProof/>
                <w:w w:val="105"/>
              </w:rPr>
              <w:t>TITOLO V - DISPOSIZIONI FINALI</w:t>
            </w:r>
            <w:r>
              <w:rPr>
                <w:noProof/>
                <w:webHidden/>
              </w:rPr>
              <w:tab/>
            </w:r>
            <w:r>
              <w:rPr>
                <w:noProof/>
                <w:webHidden/>
              </w:rPr>
              <w:fldChar w:fldCharType="begin"/>
            </w:r>
            <w:r>
              <w:rPr>
                <w:noProof/>
                <w:webHidden/>
              </w:rPr>
              <w:instrText xml:space="preserve"> PAGEREF _Toc231217788 \h </w:instrText>
            </w:r>
            <w:r>
              <w:rPr>
                <w:noProof/>
                <w:webHidden/>
              </w:rPr>
            </w:r>
            <w:r>
              <w:rPr>
                <w:noProof/>
                <w:webHidden/>
              </w:rPr>
              <w:fldChar w:fldCharType="separate"/>
            </w:r>
            <w:r>
              <w:rPr>
                <w:noProof/>
                <w:webHidden/>
              </w:rPr>
              <w:t>12</w:t>
            </w:r>
            <w:r>
              <w:rPr>
                <w:noProof/>
                <w:webHidden/>
              </w:rPr>
              <w:fldChar w:fldCharType="end"/>
            </w:r>
          </w:hyperlink>
        </w:p>
        <w:p w14:paraId="30A47D9B" w14:textId="295A55D5" w:rsidR="004A43E3" w:rsidRDefault="004A43E3">
          <w:pPr>
            <w:pStyle w:val="Sommario2"/>
            <w:tabs>
              <w:tab w:val="right" w:leader="dot" w:pos="9062"/>
            </w:tabs>
            <w:rPr>
              <w:rFonts w:asciiTheme="minorHAnsi" w:eastAsiaTheme="minorEastAsia" w:hAnsiTheme="minorHAnsi" w:cstheme="minorBidi"/>
              <w:noProof/>
              <w:lang w:eastAsia="it-IT"/>
            </w:rPr>
          </w:pPr>
          <w:hyperlink w:anchor="_Toc231217789" w:history="1">
            <w:r w:rsidRPr="00DD4E1D">
              <w:rPr>
                <w:rStyle w:val="Collegamentoipertestuale"/>
                <w:noProof/>
              </w:rPr>
              <w:t>Art. 21 - Azioni giudiziarie</w:t>
            </w:r>
            <w:r>
              <w:rPr>
                <w:noProof/>
                <w:webHidden/>
              </w:rPr>
              <w:tab/>
            </w:r>
            <w:r>
              <w:rPr>
                <w:noProof/>
                <w:webHidden/>
              </w:rPr>
              <w:fldChar w:fldCharType="begin"/>
            </w:r>
            <w:r>
              <w:rPr>
                <w:noProof/>
                <w:webHidden/>
              </w:rPr>
              <w:instrText xml:space="preserve"> PAGEREF _Toc231217789 \h </w:instrText>
            </w:r>
            <w:r>
              <w:rPr>
                <w:noProof/>
                <w:webHidden/>
              </w:rPr>
            </w:r>
            <w:r>
              <w:rPr>
                <w:noProof/>
                <w:webHidden/>
              </w:rPr>
              <w:fldChar w:fldCharType="separate"/>
            </w:r>
            <w:r>
              <w:rPr>
                <w:noProof/>
                <w:webHidden/>
              </w:rPr>
              <w:t>12</w:t>
            </w:r>
            <w:r>
              <w:rPr>
                <w:noProof/>
                <w:webHidden/>
              </w:rPr>
              <w:fldChar w:fldCharType="end"/>
            </w:r>
          </w:hyperlink>
        </w:p>
        <w:p w14:paraId="31737E46" w14:textId="662712C9" w:rsidR="004A43E3" w:rsidRDefault="004A43E3">
          <w:pPr>
            <w:pStyle w:val="Sommario2"/>
            <w:tabs>
              <w:tab w:val="right" w:leader="dot" w:pos="9062"/>
            </w:tabs>
            <w:rPr>
              <w:rFonts w:asciiTheme="minorHAnsi" w:eastAsiaTheme="minorEastAsia" w:hAnsiTheme="minorHAnsi" w:cstheme="minorBidi"/>
              <w:noProof/>
              <w:lang w:eastAsia="it-IT"/>
            </w:rPr>
          </w:pPr>
          <w:hyperlink w:anchor="_Toc231217790" w:history="1">
            <w:r w:rsidRPr="00DD4E1D">
              <w:rPr>
                <w:rStyle w:val="Collegamentoipertestuale"/>
                <w:noProof/>
              </w:rPr>
              <w:t>Art. 22 - Entrata in vigore</w:t>
            </w:r>
            <w:r>
              <w:rPr>
                <w:noProof/>
                <w:webHidden/>
              </w:rPr>
              <w:tab/>
            </w:r>
            <w:r>
              <w:rPr>
                <w:noProof/>
                <w:webHidden/>
              </w:rPr>
              <w:fldChar w:fldCharType="begin"/>
            </w:r>
            <w:r>
              <w:rPr>
                <w:noProof/>
                <w:webHidden/>
              </w:rPr>
              <w:instrText xml:space="preserve"> PAGEREF _Toc231217790 \h </w:instrText>
            </w:r>
            <w:r>
              <w:rPr>
                <w:noProof/>
                <w:webHidden/>
              </w:rPr>
            </w:r>
            <w:r>
              <w:rPr>
                <w:noProof/>
                <w:webHidden/>
              </w:rPr>
              <w:fldChar w:fldCharType="separate"/>
            </w:r>
            <w:r>
              <w:rPr>
                <w:noProof/>
                <w:webHidden/>
              </w:rPr>
              <w:t>12</w:t>
            </w:r>
            <w:r>
              <w:rPr>
                <w:noProof/>
                <w:webHidden/>
              </w:rPr>
              <w:fldChar w:fldCharType="end"/>
            </w:r>
          </w:hyperlink>
        </w:p>
        <w:p w14:paraId="36C00A8A" w14:textId="0CD7B8C3" w:rsidR="004A43E3" w:rsidRDefault="004A43E3">
          <w:pPr>
            <w:pStyle w:val="Sommario2"/>
            <w:tabs>
              <w:tab w:val="right" w:leader="dot" w:pos="9062"/>
            </w:tabs>
            <w:rPr>
              <w:rFonts w:asciiTheme="minorHAnsi" w:eastAsiaTheme="minorEastAsia" w:hAnsiTheme="minorHAnsi" w:cstheme="minorBidi"/>
              <w:noProof/>
              <w:lang w:eastAsia="it-IT"/>
            </w:rPr>
          </w:pPr>
          <w:hyperlink w:anchor="_Toc231217791" w:history="1">
            <w:r w:rsidRPr="00DD4E1D">
              <w:rPr>
                <w:rStyle w:val="Collegamentoipertestuale"/>
                <w:noProof/>
              </w:rPr>
              <w:t>Art. 23 - Disposizioni finali</w:t>
            </w:r>
            <w:r>
              <w:rPr>
                <w:noProof/>
                <w:webHidden/>
              </w:rPr>
              <w:tab/>
            </w:r>
            <w:r>
              <w:rPr>
                <w:noProof/>
                <w:webHidden/>
              </w:rPr>
              <w:fldChar w:fldCharType="begin"/>
            </w:r>
            <w:r>
              <w:rPr>
                <w:noProof/>
                <w:webHidden/>
              </w:rPr>
              <w:instrText xml:space="preserve"> PAGEREF _Toc231217791 \h </w:instrText>
            </w:r>
            <w:r>
              <w:rPr>
                <w:noProof/>
                <w:webHidden/>
              </w:rPr>
            </w:r>
            <w:r>
              <w:rPr>
                <w:noProof/>
                <w:webHidden/>
              </w:rPr>
              <w:fldChar w:fldCharType="separate"/>
            </w:r>
            <w:r>
              <w:rPr>
                <w:noProof/>
                <w:webHidden/>
              </w:rPr>
              <w:t>12</w:t>
            </w:r>
            <w:r>
              <w:rPr>
                <w:noProof/>
                <w:webHidden/>
              </w:rPr>
              <w:fldChar w:fldCharType="end"/>
            </w:r>
          </w:hyperlink>
        </w:p>
        <w:p w14:paraId="7C189738" w14:textId="200098D2" w:rsidR="00F0551C" w:rsidRPr="004A43E3" w:rsidRDefault="00F0551C">
          <w:r w:rsidRPr="004A43E3">
            <w:rPr>
              <w:b/>
              <w:bCs/>
              <w:noProof/>
            </w:rPr>
            <w:fldChar w:fldCharType="end"/>
          </w:r>
        </w:p>
      </w:sdtContent>
    </w:sdt>
    <w:p w14:paraId="32B8D835" w14:textId="77777777" w:rsidR="00665098" w:rsidRPr="004A43E3" w:rsidRDefault="00665098">
      <w:pPr>
        <w:rPr>
          <w:b/>
          <w:bCs/>
          <w:sz w:val="24"/>
          <w:szCs w:val="24"/>
        </w:rPr>
      </w:pPr>
    </w:p>
    <w:p w14:paraId="678A5222" w14:textId="0B46B5CB" w:rsidR="00665098" w:rsidRPr="004A43E3" w:rsidRDefault="00665098">
      <w:pPr>
        <w:rPr>
          <w:b/>
          <w:bCs/>
          <w:sz w:val="24"/>
          <w:szCs w:val="24"/>
        </w:rPr>
      </w:pPr>
      <w:r w:rsidRPr="004A43E3">
        <w:rPr>
          <w:b/>
          <w:bCs/>
          <w:sz w:val="24"/>
          <w:szCs w:val="24"/>
        </w:rPr>
        <w:br w:type="page"/>
      </w:r>
    </w:p>
    <w:p w14:paraId="20C14C5C" w14:textId="77777777" w:rsidR="00665098" w:rsidRPr="004A43E3" w:rsidRDefault="00665098">
      <w:pPr>
        <w:rPr>
          <w:b/>
          <w:bCs/>
          <w:sz w:val="24"/>
          <w:szCs w:val="24"/>
        </w:rPr>
      </w:pPr>
    </w:p>
    <w:p w14:paraId="363B8C59" w14:textId="35DEB152" w:rsidR="00CB647F" w:rsidRPr="004A43E3" w:rsidRDefault="0063576A" w:rsidP="00665098">
      <w:pPr>
        <w:pStyle w:val="Titolo2"/>
        <w:ind w:left="0"/>
        <w:rPr>
          <w:sz w:val="24"/>
        </w:rPr>
      </w:pPr>
      <w:bookmarkStart w:id="0" w:name="_Toc231217763"/>
      <w:r w:rsidRPr="004A43E3">
        <w:rPr>
          <w:sz w:val="24"/>
        </w:rPr>
        <w:t>Premessa</w:t>
      </w:r>
      <w:bookmarkEnd w:id="0"/>
    </w:p>
    <w:p w14:paraId="25840594" w14:textId="77777777" w:rsidR="00CB647F" w:rsidRPr="004A43E3" w:rsidRDefault="0063576A" w:rsidP="008046C3">
      <w:pPr>
        <w:ind w:right="48"/>
        <w:jc w:val="both"/>
        <w:rPr>
          <w:sz w:val="24"/>
          <w:szCs w:val="24"/>
        </w:rPr>
      </w:pPr>
      <w:r w:rsidRPr="004A43E3">
        <w:rPr>
          <w:sz w:val="24"/>
          <w:szCs w:val="24"/>
        </w:rPr>
        <w:t>Il presente Regolamento è definito nel rispetto e sulla base dei seguenti riferimenti normativi in materia di tutela brevettuale e registrazioni di opere dell’ingegno:</w:t>
      </w:r>
    </w:p>
    <w:p w14:paraId="79BAE99B" w14:textId="77777777" w:rsidR="00F63BE3" w:rsidRPr="004A43E3" w:rsidRDefault="00F63BE3" w:rsidP="00F63BE3">
      <w:pPr>
        <w:pStyle w:val="Paragrafoelenco"/>
        <w:numPr>
          <w:ilvl w:val="0"/>
          <w:numId w:val="47"/>
        </w:numPr>
        <w:tabs>
          <w:tab w:val="left" w:pos="838"/>
          <w:tab w:val="left" w:pos="841"/>
        </w:tabs>
        <w:ind w:right="48"/>
        <w:rPr>
          <w:sz w:val="24"/>
          <w:szCs w:val="24"/>
        </w:rPr>
      </w:pPr>
      <w:r w:rsidRPr="004A43E3">
        <w:rPr>
          <w:sz w:val="24"/>
          <w:szCs w:val="24"/>
        </w:rPr>
        <w:t>Legge n. 633 del 22/04/1941 “Protezione del diritto d'autore e di altri diritti connessi al suo esercizio” e s.m.i.;</w:t>
      </w:r>
    </w:p>
    <w:p w14:paraId="314C469E" w14:textId="6EED4683" w:rsidR="00CB647F" w:rsidRPr="004A43E3" w:rsidRDefault="0063576A" w:rsidP="00665098">
      <w:pPr>
        <w:pStyle w:val="Paragrafoelenco"/>
        <w:numPr>
          <w:ilvl w:val="0"/>
          <w:numId w:val="47"/>
        </w:numPr>
        <w:rPr>
          <w:sz w:val="24"/>
          <w:szCs w:val="24"/>
        </w:rPr>
      </w:pPr>
      <w:r w:rsidRPr="004A43E3">
        <w:rPr>
          <w:sz w:val="24"/>
          <w:szCs w:val="24"/>
        </w:rPr>
        <w:t xml:space="preserve">D.Lgs. n. 288 del 16/10/2003 e s.m.i. “Riordino della disciplina degli Istituti di ricovero e cura a carattere scientifico, a norma dell'articolo 42, comma 1, della legge n. 3 del 16/01/2003”, </w:t>
      </w:r>
      <w:r w:rsidR="00176508" w:rsidRPr="004A43E3">
        <w:rPr>
          <w:sz w:val="24"/>
          <w:szCs w:val="24"/>
        </w:rPr>
        <w:t>come modificato dal D. Lgs. n. 200 del 23/12/2022 e s.m.i.</w:t>
      </w:r>
      <w:r w:rsidRPr="004A43E3">
        <w:rPr>
          <w:sz w:val="24"/>
          <w:szCs w:val="24"/>
        </w:rPr>
        <w:t xml:space="preserve">, per il quale </w:t>
      </w:r>
      <w:r w:rsidRPr="004A43E3">
        <w:rPr>
          <w:i/>
          <w:sz w:val="24"/>
          <w:szCs w:val="24"/>
        </w:rPr>
        <w:t>“G</w:t>
      </w:r>
      <w:r w:rsidR="00601CE5" w:rsidRPr="004A43E3">
        <w:rPr>
          <w:i/>
          <w:sz w:val="24"/>
          <w:szCs w:val="24"/>
        </w:rPr>
        <w:t>l</w:t>
      </w:r>
      <w:r w:rsidRPr="004A43E3">
        <w:rPr>
          <w:i/>
          <w:sz w:val="24"/>
          <w:szCs w:val="24"/>
        </w:rPr>
        <w:t>i IRCCS, al fine di integrare i compiti di cura e assistenza già svolti, promuovono altres</w:t>
      </w:r>
      <w:r w:rsidR="0084790E" w:rsidRPr="004A43E3">
        <w:rPr>
          <w:i/>
          <w:sz w:val="24"/>
          <w:szCs w:val="24"/>
        </w:rPr>
        <w:t>ì</w:t>
      </w:r>
      <w:r w:rsidRPr="004A43E3">
        <w:rPr>
          <w:i/>
          <w:sz w:val="24"/>
          <w:szCs w:val="24"/>
        </w:rPr>
        <w:t xml:space="preserve"> l'innovazione </w:t>
      </w:r>
      <w:r w:rsidR="00F63BE3" w:rsidRPr="004A43E3">
        <w:rPr>
          <w:i/>
          <w:sz w:val="24"/>
          <w:szCs w:val="24"/>
        </w:rPr>
        <w:t>e il trasferimento tecnologico”;</w:t>
      </w:r>
    </w:p>
    <w:p w14:paraId="1FB70109" w14:textId="49A7636A" w:rsidR="00F63BE3" w:rsidRPr="004A43E3" w:rsidRDefault="00F63BE3" w:rsidP="00F63BE3">
      <w:pPr>
        <w:pStyle w:val="Paragrafoelenco"/>
        <w:numPr>
          <w:ilvl w:val="0"/>
          <w:numId w:val="47"/>
        </w:numPr>
        <w:tabs>
          <w:tab w:val="left" w:pos="838"/>
        </w:tabs>
        <w:ind w:right="48"/>
        <w:rPr>
          <w:sz w:val="24"/>
          <w:szCs w:val="24"/>
        </w:rPr>
      </w:pPr>
      <w:r w:rsidRPr="004A43E3">
        <w:rPr>
          <w:sz w:val="24"/>
          <w:szCs w:val="24"/>
        </w:rPr>
        <w:t>D.Lgs. n. 30 del 10/02/2005 e s.m.i. “Codice della Proprietà Industriale” (CPI), in particolare la Legge n. 102 del 24/07/2023;</w:t>
      </w:r>
    </w:p>
    <w:p w14:paraId="74EF4526" w14:textId="3FD21898" w:rsidR="00F63566" w:rsidRPr="004A43E3" w:rsidRDefault="0063576A" w:rsidP="008046C3">
      <w:pPr>
        <w:ind w:right="48"/>
        <w:jc w:val="both"/>
        <w:rPr>
          <w:sz w:val="24"/>
          <w:szCs w:val="24"/>
        </w:rPr>
      </w:pPr>
      <w:r w:rsidRPr="004A43E3">
        <w:rPr>
          <w:sz w:val="24"/>
          <w:szCs w:val="24"/>
        </w:rPr>
        <w:t>e disciplina la tutela, la valorizzazione, l'utilizzazione ed il trasferimento delle invenzioni, dei modelli</w:t>
      </w:r>
      <w:r w:rsidR="006B02DF" w:rsidRPr="004A43E3">
        <w:rPr>
          <w:sz w:val="24"/>
          <w:szCs w:val="24"/>
        </w:rPr>
        <w:t xml:space="preserve"> </w:t>
      </w:r>
      <w:r w:rsidRPr="004A43E3">
        <w:rPr>
          <w:sz w:val="24"/>
          <w:szCs w:val="24"/>
        </w:rPr>
        <w:t>di utilità</w:t>
      </w:r>
      <w:r w:rsidR="006B02DF" w:rsidRPr="004A43E3">
        <w:rPr>
          <w:sz w:val="24"/>
          <w:szCs w:val="24"/>
        </w:rPr>
        <w:t>, marchi e copyright</w:t>
      </w:r>
      <w:r w:rsidRPr="004A43E3">
        <w:rPr>
          <w:sz w:val="24"/>
          <w:szCs w:val="24"/>
        </w:rPr>
        <w:t xml:space="preserve"> e</w:t>
      </w:r>
      <w:r w:rsidR="006B02DF" w:rsidRPr="004A43E3">
        <w:rPr>
          <w:sz w:val="24"/>
          <w:szCs w:val="24"/>
        </w:rPr>
        <w:t xml:space="preserve">, in generale, di quanto emerga </w:t>
      </w:r>
      <w:r w:rsidRPr="004A43E3">
        <w:rPr>
          <w:sz w:val="24"/>
          <w:szCs w:val="24"/>
        </w:rPr>
        <w:t xml:space="preserve">nell'ambito dell’attività di ricerca effettuata presso </w:t>
      </w:r>
      <w:r w:rsidR="006E442D" w:rsidRPr="004A43E3">
        <w:rPr>
          <w:sz w:val="24"/>
          <w:szCs w:val="24"/>
        </w:rPr>
        <w:t>l’</w:t>
      </w:r>
      <w:r w:rsidRPr="004A43E3">
        <w:rPr>
          <w:sz w:val="24"/>
          <w:szCs w:val="24"/>
        </w:rPr>
        <w:t xml:space="preserve">IRCCS </w:t>
      </w:r>
      <w:r w:rsidR="00601CE5" w:rsidRPr="004A43E3">
        <w:rPr>
          <w:sz w:val="24"/>
          <w:szCs w:val="24"/>
        </w:rPr>
        <w:t>Istituto Giannina Gaslini (di seguito “Istituto”)</w:t>
      </w:r>
      <w:r w:rsidR="006B02DF" w:rsidRPr="004A43E3">
        <w:rPr>
          <w:sz w:val="24"/>
          <w:szCs w:val="24"/>
        </w:rPr>
        <w:t xml:space="preserve"> e sia suscettibile di protezione ai sensi della suddetta normativa</w:t>
      </w:r>
      <w:r w:rsidR="008924A2" w:rsidRPr="004A43E3">
        <w:rPr>
          <w:sz w:val="24"/>
          <w:szCs w:val="24"/>
        </w:rPr>
        <w:t xml:space="preserve">, </w:t>
      </w:r>
      <w:r w:rsidR="006B02DF" w:rsidRPr="004A43E3">
        <w:rPr>
          <w:sz w:val="24"/>
          <w:szCs w:val="24"/>
        </w:rPr>
        <w:t xml:space="preserve">nella più ampia ottica di </w:t>
      </w:r>
      <w:r w:rsidR="008924A2" w:rsidRPr="004A43E3">
        <w:rPr>
          <w:sz w:val="24"/>
          <w:szCs w:val="24"/>
        </w:rPr>
        <w:t>valorizzazione della conoscenza prodotta</w:t>
      </w:r>
      <w:r w:rsidR="00514837" w:rsidRPr="004A43E3">
        <w:rPr>
          <w:sz w:val="24"/>
          <w:szCs w:val="24"/>
        </w:rPr>
        <w:t xml:space="preserve">. </w:t>
      </w:r>
      <w:r w:rsidRPr="004A43E3">
        <w:rPr>
          <w:sz w:val="24"/>
          <w:szCs w:val="24"/>
        </w:rPr>
        <w:t>Il presente Regolamento è quindi strumento per la garanzia delle strategie aziendali in materia di gestione delle Invenzioni</w:t>
      </w:r>
      <w:r w:rsidR="008924A2" w:rsidRPr="004A43E3">
        <w:rPr>
          <w:sz w:val="24"/>
          <w:szCs w:val="24"/>
        </w:rPr>
        <w:t xml:space="preserve"> e valorizzazione della conoscenza prodotta</w:t>
      </w:r>
      <w:r w:rsidRPr="004A43E3">
        <w:rPr>
          <w:sz w:val="24"/>
          <w:szCs w:val="24"/>
        </w:rPr>
        <w:t xml:space="preserve"> e strumento operativo per tutti i professionisti del</w:t>
      </w:r>
      <w:r w:rsidR="00601CE5" w:rsidRPr="004A43E3">
        <w:rPr>
          <w:sz w:val="24"/>
          <w:szCs w:val="24"/>
        </w:rPr>
        <w:t>l’Istituto</w:t>
      </w:r>
      <w:r w:rsidRPr="004A43E3">
        <w:rPr>
          <w:sz w:val="24"/>
          <w:szCs w:val="24"/>
        </w:rPr>
        <w:t xml:space="preserve"> che a vario titolo le sviluppano.</w:t>
      </w:r>
    </w:p>
    <w:p w14:paraId="02EB004D" w14:textId="77777777" w:rsidR="00093AF1" w:rsidRPr="004A43E3" w:rsidRDefault="00093AF1" w:rsidP="008046C3">
      <w:pPr>
        <w:ind w:right="48"/>
        <w:jc w:val="both"/>
        <w:rPr>
          <w:sz w:val="24"/>
          <w:szCs w:val="24"/>
        </w:rPr>
      </w:pPr>
    </w:p>
    <w:p w14:paraId="3355EAF4" w14:textId="17EE7742" w:rsidR="00CB647F" w:rsidRPr="004A43E3" w:rsidRDefault="00CB647F" w:rsidP="008046C3">
      <w:pPr>
        <w:pStyle w:val="Corpotesto"/>
        <w:ind w:right="48"/>
        <w:rPr>
          <w:sz w:val="24"/>
          <w:szCs w:val="24"/>
        </w:rPr>
      </w:pPr>
    </w:p>
    <w:p w14:paraId="02234FC9" w14:textId="2F039841" w:rsidR="00CB647F" w:rsidRPr="004A43E3" w:rsidRDefault="00972D39" w:rsidP="008046C3">
      <w:pPr>
        <w:pStyle w:val="Titolo1"/>
        <w:rPr>
          <w:sz w:val="28"/>
        </w:rPr>
      </w:pPr>
      <w:bookmarkStart w:id="1" w:name="_Toc231217764"/>
      <w:r w:rsidRPr="004A43E3">
        <w:rPr>
          <w:sz w:val="28"/>
        </w:rPr>
        <w:t>TITOLO I</w:t>
      </w:r>
      <w:r w:rsidR="0063576A" w:rsidRPr="004A43E3">
        <w:rPr>
          <w:sz w:val="28"/>
        </w:rPr>
        <w:t xml:space="preserve"> - DISPOSIZIONI GENERALI</w:t>
      </w:r>
      <w:bookmarkEnd w:id="1"/>
    </w:p>
    <w:p w14:paraId="1FB88DE4" w14:textId="77777777" w:rsidR="00CB647F" w:rsidRPr="004A43E3" w:rsidRDefault="00CB647F" w:rsidP="008046C3">
      <w:pPr>
        <w:pStyle w:val="Corpotesto"/>
        <w:ind w:right="48"/>
        <w:rPr>
          <w:sz w:val="24"/>
          <w:szCs w:val="24"/>
        </w:rPr>
      </w:pPr>
    </w:p>
    <w:p w14:paraId="06281C55" w14:textId="4E875E1D" w:rsidR="00CB647F" w:rsidRPr="004A43E3" w:rsidRDefault="0063576A" w:rsidP="008046C3">
      <w:pPr>
        <w:pStyle w:val="Titolo2"/>
        <w:ind w:left="0"/>
        <w:rPr>
          <w:sz w:val="24"/>
        </w:rPr>
      </w:pPr>
      <w:bookmarkStart w:id="2" w:name="_Toc231217765"/>
      <w:r w:rsidRPr="004A43E3">
        <w:rPr>
          <w:sz w:val="24"/>
        </w:rPr>
        <w:t>Art</w:t>
      </w:r>
      <w:r w:rsidR="00F0551C" w:rsidRPr="004A43E3">
        <w:rPr>
          <w:sz w:val="24"/>
        </w:rPr>
        <w:t>.</w:t>
      </w:r>
      <w:r w:rsidRPr="004A43E3">
        <w:rPr>
          <w:sz w:val="24"/>
        </w:rPr>
        <w:t xml:space="preserve"> 1</w:t>
      </w:r>
      <w:r w:rsidR="003055C4" w:rsidRPr="004A43E3">
        <w:rPr>
          <w:sz w:val="24"/>
        </w:rPr>
        <w:t xml:space="preserve"> -</w:t>
      </w:r>
      <w:r w:rsidRPr="004A43E3">
        <w:rPr>
          <w:sz w:val="24"/>
        </w:rPr>
        <w:t xml:space="preserve"> Obiettivi</w:t>
      </w:r>
      <w:bookmarkEnd w:id="2"/>
    </w:p>
    <w:p w14:paraId="0D959E17" w14:textId="19E398C8" w:rsidR="00CB647F" w:rsidRPr="004A43E3" w:rsidRDefault="0031399C" w:rsidP="001C3A86">
      <w:pPr>
        <w:pStyle w:val="Paragrafoelenco"/>
        <w:ind w:left="142" w:right="48" w:firstLine="0"/>
        <w:rPr>
          <w:sz w:val="24"/>
          <w:szCs w:val="24"/>
        </w:rPr>
      </w:pPr>
      <w:r w:rsidRPr="004A43E3">
        <w:rPr>
          <w:sz w:val="24"/>
          <w:szCs w:val="24"/>
        </w:rPr>
        <w:t>L’Istituto</w:t>
      </w:r>
      <w:r w:rsidR="0063576A" w:rsidRPr="004A43E3">
        <w:rPr>
          <w:sz w:val="24"/>
          <w:szCs w:val="24"/>
        </w:rPr>
        <w:t>, al fine di implementare e organizzare l</w:t>
      </w:r>
      <w:r w:rsidR="0082245E" w:rsidRPr="004A43E3">
        <w:rPr>
          <w:sz w:val="24"/>
          <w:szCs w:val="24"/>
        </w:rPr>
        <w:t>a ricerca scientifica in ambito</w:t>
      </w:r>
      <w:r w:rsidRPr="004A43E3">
        <w:rPr>
          <w:sz w:val="24"/>
          <w:szCs w:val="24"/>
        </w:rPr>
        <w:t xml:space="preserve"> </w:t>
      </w:r>
      <w:r w:rsidR="0063576A" w:rsidRPr="004A43E3">
        <w:rPr>
          <w:sz w:val="24"/>
          <w:szCs w:val="24"/>
        </w:rPr>
        <w:t>traslazionale e biomedico e di trasferire i risultati alla pratica clinica, in coerenza con gli indirizzi del Ministero della Salute e della Regione Liguria, persegue i seguenti obiettivi di promozione</w:t>
      </w:r>
      <w:r w:rsidR="008924A2" w:rsidRPr="004A43E3">
        <w:rPr>
          <w:sz w:val="24"/>
          <w:szCs w:val="24"/>
        </w:rPr>
        <w:t>,</w:t>
      </w:r>
      <w:r w:rsidR="0063576A" w:rsidRPr="004A43E3">
        <w:rPr>
          <w:sz w:val="24"/>
          <w:szCs w:val="24"/>
        </w:rPr>
        <w:t xml:space="preserve"> tutela </w:t>
      </w:r>
      <w:r w:rsidR="008924A2" w:rsidRPr="004A43E3">
        <w:rPr>
          <w:sz w:val="24"/>
          <w:szCs w:val="24"/>
        </w:rPr>
        <w:t>e valoriz</w:t>
      </w:r>
      <w:r w:rsidR="005843E3" w:rsidRPr="004A43E3">
        <w:rPr>
          <w:sz w:val="24"/>
          <w:szCs w:val="24"/>
        </w:rPr>
        <w:t>z</w:t>
      </w:r>
      <w:r w:rsidR="008924A2" w:rsidRPr="004A43E3">
        <w:rPr>
          <w:sz w:val="24"/>
          <w:szCs w:val="24"/>
        </w:rPr>
        <w:t xml:space="preserve">azione </w:t>
      </w:r>
      <w:r w:rsidR="0063576A" w:rsidRPr="004A43E3">
        <w:rPr>
          <w:sz w:val="24"/>
          <w:szCs w:val="24"/>
        </w:rPr>
        <w:t>di risultati inventivi</w:t>
      </w:r>
      <w:r w:rsidR="008924A2" w:rsidRPr="004A43E3">
        <w:rPr>
          <w:sz w:val="24"/>
          <w:szCs w:val="24"/>
        </w:rPr>
        <w:t xml:space="preserve"> e della conoscenza prodotta</w:t>
      </w:r>
      <w:r w:rsidR="0063576A" w:rsidRPr="004A43E3">
        <w:rPr>
          <w:sz w:val="24"/>
          <w:szCs w:val="24"/>
        </w:rPr>
        <w:t>:</w:t>
      </w:r>
    </w:p>
    <w:p w14:paraId="619070F2" w14:textId="77777777" w:rsidR="00377D96" w:rsidRPr="004A43E3" w:rsidRDefault="00377D96" w:rsidP="0031399C">
      <w:pPr>
        <w:pStyle w:val="Paragrafoelenco"/>
        <w:numPr>
          <w:ilvl w:val="0"/>
          <w:numId w:val="50"/>
        </w:numPr>
        <w:tabs>
          <w:tab w:val="left" w:pos="1134"/>
        </w:tabs>
        <w:ind w:right="48"/>
        <w:rPr>
          <w:sz w:val="24"/>
          <w:szCs w:val="24"/>
        </w:rPr>
      </w:pPr>
      <w:r w:rsidRPr="004A43E3">
        <w:rPr>
          <w:sz w:val="24"/>
          <w:szCs w:val="24"/>
        </w:rPr>
        <w:t>Definire strutture e contesti organizzativi che riconoscano la tutela e la valorizzazione dei risultati inventivi della ricerca come parte integrante della propria attività istituzionale, finalizzata al sostegno della ricerca ed alla valorizzazione dei suoi risultati, con lo scopo primario di favorirne il trasferimento al SSN e l'accesso e la fruizione da parte dei cittadini che potrebbero beneficiarne;</w:t>
      </w:r>
    </w:p>
    <w:p w14:paraId="3FDE9A25" w14:textId="77777777" w:rsidR="00CB647F" w:rsidRPr="004A43E3" w:rsidRDefault="0063576A" w:rsidP="0031399C">
      <w:pPr>
        <w:pStyle w:val="Paragrafoelenco"/>
        <w:numPr>
          <w:ilvl w:val="0"/>
          <w:numId w:val="50"/>
        </w:numPr>
        <w:tabs>
          <w:tab w:val="left" w:pos="1134"/>
        </w:tabs>
        <w:ind w:right="48"/>
        <w:rPr>
          <w:sz w:val="24"/>
          <w:szCs w:val="24"/>
        </w:rPr>
      </w:pPr>
      <w:r w:rsidRPr="004A43E3">
        <w:rPr>
          <w:sz w:val="24"/>
          <w:szCs w:val="24"/>
        </w:rPr>
        <w:t>Promuovere e organizzare la tutela di tutte le invenzioni suscettibili di formare oggetto di brevetto, di privativa industriale o di altro titolo assimilabile, conseguite nell'ambito di attività istituzionale, ovvero di ricerca svolta nel</w:t>
      </w:r>
      <w:r w:rsidR="00514837" w:rsidRPr="004A43E3">
        <w:rPr>
          <w:sz w:val="24"/>
          <w:szCs w:val="24"/>
        </w:rPr>
        <w:t xml:space="preserve">l’Istituto </w:t>
      </w:r>
      <w:r w:rsidRPr="004A43E3">
        <w:rPr>
          <w:sz w:val="24"/>
          <w:szCs w:val="24"/>
        </w:rPr>
        <w:t>nell'adempimento dei compiti attinenti al proprio ruolo, con impiego di attrezzature, strutture e</w:t>
      </w:r>
      <w:r w:rsidR="00514837" w:rsidRPr="004A43E3">
        <w:rPr>
          <w:sz w:val="24"/>
          <w:szCs w:val="24"/>
        </w:rPr>
        <w:t>/o finanziamenti appartenenti all’Istituto</w:t>
      </w:r>
      <w:r w:rsidRPr="004A43E3">
        <w:rPr>
          <w:sz w:val="24"/>
          <w:szCs w:val="24"/>
        </w:rPr>
        <w:t>;</w:t>
      </w:r>
    </w:p>
    <w:p w14:paraId="59CC4359" w14:textId="7D091314" w:rsidR="00514837" w:rsidRPr="004A43E3" w:rsidRDefault="0063576A" w:rsidP="0031399C">
      <w:pPr>
        <w:pStyle w:val="Paragrafoelenco"/>
        <w:numPr>
          <w:ilvl w:val="0"/>
          <w:numId w:val="50"/>
        </w:numPr>
        <w:tabs>
          <w:tab w:val="left" w:pos="1134"/>
        </w:tabs>
        <w:ind w:right="48"/>
        <w:rPr>
          <w:sz w:val="24"/>
          <w:szCs w:val="24"/>
        </w:rPr>
      </w:pPr>
      <w:r w:rsidRPr="004A43E3">
        <w:rPr>
          <w:sz w:val="24"/>
          <w:szCs w:val="24"/>
        </w:rPr>
        <w:t>Promuovere iniziative di collaborazione con ricercatori afferenti ad enti pubblici e</w:t>
      </w:r>
      <w:r w:rsidR="004D1DBA" w:rsidRPr="004A43E3">
        <w:rPr>
          <w:sz w:val="24"/>
          <w:szCs w:val="24"/>
        </w:rPr>
        <w:t xml:space="preserve">/o con </w:t>
      </w:r>
      <w:r w:rsidRPr="004A43E3">
        <w:rPr>
          <w:sz w:val="24"/>
          <w:szCs w:val="24"/>
        </w:rPr>
        <w:t>privati</w:t>
      </w:r>
      <w:r w:rsidR="00514837" w:rsidRPr="004A43E3">
        <w:rPr>
          <w:sz w:val="24"/>
          <w:szCs w:val="24"/>
        </w:rPr>
        <w:t xml:space="preserve">, sia in campo regionale sia nazionale e internazionale, attraverso la collaborazione con altri IRCCS, Aziende Sanitarie, Università ed Enti di Ricerca, nazionali e internazionali, </w:t>
      </w:r>
      <w:r w:rsidRPr="004A43E3">
        <w:rPr>
          <w:sz w:val="24"/>
          <w:szCs w:val="24"/>
        </w:rPr>
        <w:t xml:space="preserve">al fine di potenziare le attività che favoriscano lo sviluppo </w:t>
      </w:r>
      <w:r w:rsidR="00514837" w:rsidRPr="004A43E3">
        <w:rPr>
          <w:sz w:val="24"/>
          <w:szCs w:val="24"/>
        </w:rPr>
        <w:t>di risultati con</w:t>
      </w:r>
      <w:r w:rsidRPr="004A43E3">
        <w:rPr>
          <w:sz w:val="24"/>
          <w:szCs w:val="24"/>
        </w:rPr>
        <w:t xml:space="preserve"> potenzial</w:t>
      </w:r>
      <w:r w:rsidR="00514837" w:rsidRPr="004A43E3">
        <w:rPr>
          <w:sz w:val="24"/>
          <w:szCs w:val="24"/>
        </w:rPr>
        <w:t>e</w:t>
      </w:r>
      <w:r w:rsidRPr="004A43E3">
        <w:rPr>
          <w:sz w:val="24"/>
          <w:szCs w:val="24"/>
        </w:rPr>
        <w:t xml:space="preserve"> oggetto di tutela ai sensi della normativa di cui sopra;</w:t>
      </w:r>
    </w:p>
    <w:p w14:paraId="1E67DA13" w14:textId="4E257686" w:rsidR="00CB647F" w:rsidRPr="004A43E3" w:rsidRDefault="0063576A" w:rsidP="0031399C">
      <w:pPr>
        <w:pStyle w:val="Paragrafoelenco"/>
        <w:numPr>
          <w:ilvl w:val="0"/>
          <w:numId w:val="50"/>
        </w:numPr>
        <w:tabs>
          <w:tab w:val="left" w:pos="1134"/>
        </w:tabs>
        <w:ind w:right="48"/>
        <w:rPr>
          <w:sz w:val="24"/>
          <w:szCs w:val="24"/>
        </w:rPr>
      </w:pPr>
      <w:r w:rsidRPr="004A43E3">
        <w:rPr>
          <w:sz w:val="24"/>
          <w:szCs w:val="24"/>
        </w:rPr>
        <w:t>Valorizzare economicamente i</w:t>
      </w:r>
      <w:r w:rsidRPr="004A43E3">
        <w:rPr>
          <w:b/>
          <w:sz w:val="24"/>
          <w:szCs w:val="24"/>
        </w:rPr>
        <w:t xml:space="preserve"> </w:t>
      </w:r>
      <w:r w:rsidRPr="004A43E3">
        <w:rPr>
          <w:sz w:val="24"/>
          <w:szCs w:val="24"/>
        </w:rPr>
        <w:t>trovati dei propri ricercatori</w:t>
      </w:r>
      <w:r w:rsidR="00377D96" w:rsidRPr="004A43E3">
        <w:rPr>
          <w:sz w:val="24"/>
          <w:szCs w:val="24"/>
        </w:rPr>
        <w:t xml:space="preserve"> e dipendenti</w:t>
      </w:r>
      <w:r w:rsidRPr="004A43E3">
        <w:rPr>
          <w:sz w:val="24"/>
          <w:szCs w:val="24"/>
        </w:rPr>
        <w:t>, attraverso lo sviluppo industriale ed il trasferimento tecnologico (TT), ed eventualmente instaurare o potenziare i rapporti con le imprese, secondo modalità coerenti con lo scopo primario sopra riportato.</w:t>
      </w:r>
    </w:p>
    <w:p w14:paraId="1125C054" w14:textId="77777777" w:rsidR="00B315AB" w:rsidRPr="004A43E3" w:rsidRDefault="00B315AB" w:rsidP="0031399C">
      <w:pPr>
        <w:pStyle w:val="Corpotesto"/>
        <w:tabs>
          <w:tab w:val="left" w:pos="1134"/>
        </w:tabs>
        <w:ind w:right="48"/>
        <w:rPr>
          <w:sz w:val="24"/>
          <w:szCs w:val="24"/>
        </w:rPr>
      </w:pPr>
    </w:p>
    <w:p w14:paraId="3F962E87" w14:textId="77777777" w:rsidR="0020041C" w:rsidRPr="004A43E3" w:rsidRDefault="0020041C">
      <w:pPr>
        <w:rPr>
          <w:rFonts w:ascii="Cambria" w:eastAsia="Cambria" w:hAnsi="Cambria" w:cs="Cambria"/>
          <w:b/>
          <w:sz w:val="24"/>
          <w:szCs w:val="28"/>
        </w:rPr>
      </w:pPr>
      <w:r w:rsidRPr="004A43E3">
        <w:rPr>
          <w:sz w:val="24"/>
        </w:rPr>
        <w:br w:type="page"/>
      </w:r>
    </w:p>
    <w:p w14:paraId="37285DDE" w14:textId="2E59A185" w:rsidR="00752B42" w:rsidRPr="004A43E3" w:rsidRDefault="0063576A" w:rsidP="008046C3">
      <w:pPr>
        <w:pStyle w:val="Titolo2"/>
        <w:ind w:left="0"/>
        <w:rPr>
          <w:sz w:val="24"/>
        </w:rPr>
      </w:pPr>
      <w:bookmarkStart w:id="3" w:name="_Toc231217766"/>
      <w:r w:rsidRPr="004A43E3">
        <w:rPr>
          <w:sz w:val="24"/>
        </w:rPr>
        <w:lastRenderedPageBreak/>
        <w:t>Art</w:t>
      </w:r>
      <w:r w:rsidR="00F0551C" w:rsidRPr="004A43E3">
        <w:rPr>
          <w:sz w:val="24"/>
        </w:rPr>
        <w:t>.</w:t>
      </w:r>
      <w:r w:rsidRPr="004A43E3">
        <w:rPr>
          <w:sz w:val="24"/>
        </w:rPr>
        <w:t xml:space="preserve"> 2 </w:t>
      </w:r>
      <w:r w:rsidR="003055C4" w:rsidRPr="004A43E3">
        <w:rPr>
          <w:sz w:val="24"/>
        </w:rPr>
        <w:t>-</w:t>
      </w:r>
      <w:r w:rsidRPr="004A43E3">
        <w:rPr>
          <w:sz w:val="24"/>
        </w:rPr>
        <w:t xml:space="preserve"> Definizioni</w:t>
      </w:r>
      <w:bookmarkEnd w:id="3"/>
    </w:p>
    <w:p w14:paraId="7458E0D7" w14:textId="1F976B68" w:rsidR="00CB647F" w:rsidRPr="004A43E3" w:rsidRDefault="0063576A" w:rsidP="008046C3">
      <w:pPr>
        <w:tabs>
          <w:tab w:val="left" w:pos="709"/>
        </w:tabs>
        <w:ind w:right="48"/>
        <w:jc w:val="both"/>
        <w:rPr>
          <w:sz w:val="24"/>
          <w:szCs w:val="24"/>
        </w:rPr>
      </w:pPr>
      <w:r w:rsidRPr="004A43E3">
        <w:rPr>
          <w:sz w:val="24"/>
          <w:szCs w:val="24"/>
        </w:rPr>
        <w:t>Ai sensi del presente Regolamento i seguenti termini assumono i sotto riportati significati:</w:t>
      </w:r>
    </w:p>
    <w:p w14:paraId="3D63A344" w14:textId="658EB3C6" w:rsidR="00DC40D0" w:rsidRPr="004A43E3" w:rsidRDefault="00E97763" w:rsidP="008046C3">
      <w:pPr>
        <w:pStyle w:val="Paragrafoelenco"/>
        <w:numPr>
          <w:ilvl w:val="0"/>
          <w:numId w:val="43"/>
        </w:numPr>
        <w:tabs>
          <w:tab w:val="left" w:pos="1134"/>
        </w:tabs>
        <w:ind w:right="48"/>
        <w:rPr>
          <w:sz w:val="24"/>
          <w:szCs w:val="24"/>
        </w:rPr>
      </w:pPr>
      <w:r w:rsidRPr="004A43E3">
        <w:rPr>
          <w:b/>
          <w:sz w:val="24"/>
          <w:szCs w:val="24"/>
        </w:rPr>
        <w:t>Brevetto</w:t>
      </w:r>
      <w:r w:rsidRPr="004A43E3">
        <w:rPr>
          <w:sz w:val="24"/>
          <w:szCs w:val="24"/>
        </w:rPr>
        <w:t>: è il titolo giuridico in forza al quale viene conferito al suo titolare un monopolio temporaneo di sfruttamento dell’Invenzione in un</w:t>
      </w:r>
      <w:r w:rsidR="00480D27" w:rsidRPr="004A43E3">
        <w:rPr>
          <w:sz w:val="24"/>
          <w:szCs w:val="24"/>
        </w:rPr>
        <w:t>o o più</w:t>
      </w:r>
      <w:r w:rsidRPr="004A43E3">
        <w:rPr>
          <w:sz w:val="24"/>
          <w:szCs w:val="24"/>
        </w:rPr>
        <w:t xml:space="preserve"> territori e per un periodo </w:t>
      </w:r>
      <w:r w:rsidR="00480D27" w:rsidRPr="004A43E3">
        <w:rPr>
          <w:sz w:val="24"/>
          <w:szCs w:val="24"/>
        </w:rPr>
        <w:t>determinato</w:t>
      </w:r>
      <w:r w:rsidRPr="004A43E3">
        <w:rPr>
          <w:sz w:val="24"/>
          <w:szCs w:val="24"/>
        </w:rPr>
        <w:t>, al fine di impedire ad altri di produrre, vendere o utilizzare la propria Invenzione senza autorizzazione;</w:t>
      </w:r>
    </w:p>
    <w:p w14:paraId="6416532A" w14:textId="78088C68" w:rsidR="00DC40D0" w:rsidRPr="004A43E3" w:rsidRDefault="00DC40D0" w:rsidP="008046C3">
      <w:pPr>
        <w:pStyle w:val="Paragrafoelenco"/>
        <w:numPr>
          <w:ilvl w:val="0"/>
          <w:numId w:val="43"/>
        </w:numPr>
        <w:tabs>
          <w:tab w:val="left" w:pos="1134"/>
        </w:tabs>
        <w:ind w:right="48"/>
        <w:rPr>
          <w:sz w:val="24"/>
          <w:szCs w:val="24"/>
        </w:rPr>
      </w:pPr>
      <w:r w:rsidRPr="004A43E3">
        <w:rPr>
          <w:b/>
          <w:sz w:val="24"/>
          <w:szCs w:val="24"/>
        </w:rPr>
        <w:t>Commissione Tecnica Brevetti</w:t>
      </w:r>
      <w:r w:rsidR="004D6A76" w:rsidRPr="004A43E3">
        <w:rPr>
          <w:b/>
          <w:sz w:val="24"/>
          <w:szCs w:val="24"/>
        </w:rPr>
        <w:t xml:space="preserve"> (CTB)</w:t>
      </w:r>
      <w:r w:rsidRPr="004A43E3">
        <w:rPr>
          <w:b/>
          <w:sz w:val="24"/>
          <w:szCs w:val="24"/>
        </w:rPr>
        <w:t>:</w:t>
      </w:r>
      <w:r w:rsidRPr="004A43E3">
        <w:rPr>
          <w:sz w:val="24"/>
          <w:szCs w:val="24"/>
        </w:rPr>
        <w:t xml:space="preserve"> è il gruppo di lavoro </w:t>
      </w:r>
      <w:r w:rsidR="00EA4EF6" w:rsidRPr="004A43E3">
        <w:rPr>
          <w:sz w:val="24"/>
          <w:szCs w:val="24"/>
        </w:rPr>
        <w:t>multidisciplinare e multiprofessionale</w:t>
      </w:r>
      <w:r w:rsidRPr="004A43E3">
        <w:rPr>
          <w:sz w:val="24"/>
          <w:szCs w:val="24"/>
        </w:rPr>
        <w:t xml:space="preserve">, costituito da </w:t>
      </w:r>
      <w:r w:rsidR="00EA4EF6" w:rsidRPr="004A43E3">
        <w:rPr>
          <w:sz w:val="24"/>
          <w:szCs w:val="24"/>
        </w:rPr>
        <w:t xml:space="preserve">Dirigenti di Uffici/Unità dell’Istituto individuati </w:t>
      </w:r>
      <w:r w:rsidRPr="004A43E3">
        <w:rPr>
          <w:sz w:val="24"/>
          <w:szCs w:val="24"/>
        </w:rPr>
        <w:t>nell’art. 9 che ne disciplina le attività;</w:t>
      </w:r>
    </w:p>
    <w:p w14:paraId="012C0AB2" w14:textId="6332D4BB" w:rsidR="00847F21" w:rsidRPr="004A43E3" w:rsidRDefault="0063576A" w:rsidP="008046C3">
      <w:pPr>
        <w:pStyle w:val="Paragrafoelenco"/>
        <w:numPr>
          <w:ilvl w:val="0"/>
          <w:numId w:val="43"/>
        </w:numPr>
        <w:tabs>
          <w:tab w:val="left" w:pos="1134"/>
        </w:tabs>
        <w:ind w:right="48"/>
        <w:rPr>
          <w:sz w:val="24"/>
          <w:szCs w:val="24"/>
        </w:rPr>
      </w:pPr>
      <w:r w:rsidRPr="004A43E3">
        <w:rPr>
          <w:b/>
          <w:sz w:val="24"/>
          <w:szCs w:val="24"/>
        </w:rPr>
        <w:t xml:space="preserve">Codice della Proprietà Industriale (CPI): </w:t>
      </w:r>
      <w:r w:rsidRPr="004A43E3">
        <w:rPr>
          <w:sz w:val="24"/>
          <w:szCs w:val="24"/>
        </w:rPr>
        <w:t>è il codice della Proprietà Industriale approvato con D.lgs. 10.02.2005 n. 30 e successive integrazioni e modificazioni;</w:t>
      </w:r>
    </w:p>
    <w:p w14:paraId="1AD10125" w14:textId="0B0F988F" w:rsidR="00796D30" w:rsidRPr="004A43E3" w:rsidRDefault="00796D30" w:rsidP="008046C3">
      <w:pPr>
        <w:pStyle w:val="Paragrafoelenco"/>
        <w:numPr>
          <w:ilvl w:val="0"/>
          <w:numId w:val="43"/>
        </w:numPr>
        <w:tabs>
          <w:tab w:val="left" w:pos="709"/>
        </w:tabs>
        <w:ind w:right="48"/>
        <w:rPr>
          <w:sz w:val="24"/>
          <w:szCs w:val="24"/>
        </w:rPr>
      </w:pPr>
      <w:r w:rsidRPr="004A43E3">
        <w:rPr>
          <w:b/>
          <w:sz w:val="24"/>
          <w:szCs w:val="24"/>
        </w:rPr>
        <w:t>Copyright (diritto d’autore):</w:t>
      </w:r>
      <w:r w:rsidRPr="004A43E3">
        <w:rPr>
          <w:sz w:val="24"/>
          <w:szCs w:val="24"/>
        </w:rPr>
        <w:t xml:space="preserve"> </w:t>
      </w:r>
      <w:r w:rsidR="00A6324C" w:rsidRPr="004A43E3">
        <w:rPr>
          <w:sz w:val="24"/>
          <w:szCs w:val="24"/>
        </w:rPr>
        <w:t>diritti derivanti dalla Legge n. 633 del 22/04/1941 “Protezione del diritto d'autore e di altri diritti connessi al suo esercizio” e s.m.i., che in particolare tutela le opere dell’ingegno umano (anche laddove create con l'ausilio di strumenti di intelligenza artificiale, purché costituenti risultato del lavoro intellettuale dell'autore), i programmi per elaboratore e le banche di dati</w:t>
      </w:r>
      <w:r w:rsidR="00480D27" w:rsidRPr="004A43E3">
        <w:rPr>
          <w:sz w:val="24"/>
          <w:szCs w:val="24"/>
        </w:rPr>
        <w:t>;</w:t>
      </w:r>
    </w:p>
    <w:p w14:paraId="550F69E8" w14:textId="77777777" w:rsidR="00E97763" w:rsidRPr="004A43E3" w:rsidRDefault="00E97763" w:rsidP="008046C3">
      <w:pPr>
        <w:pStyle w:val="Paragrafoelenco"/>
        <w:numPr>
          <w:ilvl w:val="0"/>
          <w:numId w:val="43"/>
        </w:numPr>
        <w:tabs>
          <w:tab w:val="left" w:pos="1134"/>
        </w:tabs>
        <w:ind w:right="48"/>
        <w:rPr>
          <w:sz w:val="24"/>
          <w:szCs w:val="24"/>
        </w:rPr>
      </w:pPr>
      <w:r w:rsidRPr="004A43E3">
        <w:rPr>
          <w:b/>
          <w:sz w:val="24"/>
          <w:szCs w:val="24"/>
        </w:rPr>
        <w:t xml:space="preserve">Diritti morali: </w:t>
      </w:r>
      <w:r w:rsidRPr="004A43E3">
        <w:rPr>
          <w:sz w:val="24"/>
          <w:szCs w:val="24"/>
        </w:rPr>
        <w:t>diritti inalienabili spettanti all’autore/inventore, derivanti dalla mera paternità dell’opera/invenzione;</w:t>
      </w:r>
    </w:p>
    <w:p w14:paraId="4B5ECB96" w14:textId="77777777" w:rsidR="00E97763" w:rsidRPr="004A43E3" w:rsidRDefault="00E97763" w:rsidP="008046C3">
      <w:pPr>
        <w:pStyle w:val="Paragrafoelenco"/>
        <w:numPr>
          <w:ilvl w:val="0"/>
          <w:numId w:val="43"/>
        </w:numPr>
        <w:tabs>
          <w:tab w:val="left" w:pos="1134"/>
        </w:tabs>
        <w:ind w:right="48"/>
        <w:rPr>
          <w:sz w:val="24"/>
          <w:szCs w:val="24"/>
        </w:rPr>
      </w:pPr>
      <w:r w:rsidRPr="004A43E3">
        <w:rPr>
          <w:b/>
          <w:sz w:val="24"/>
          <w:szCs w:val="24"/>
        </w:rPr>
        <w:t xml:space="preserve">Diritti patrimoniali: </w:t>
      </w:r>
      <w:r w:rsidRPr="004A43E3">
        <w:rPr>
          <w:sz w:val="24"/>
          <w:szCs w:val="24"/>
        </w:rPr>
        <w:t>la titolarità sull’Invenzione tutelata da convenzioni internazionali, dal diritto comunitario o dalla legislazione nazionale italiana o di ogni altro stato del mondo. Sono diritti trasferibili. Possono essere definiti anche come Diritti di Proprietà Intellettuale (DPI);</w:t>
      </w:r>
    </w:p>
    <w:p w14:paraId="240DF584" w14:textId="57609A6D" w:rsidR="00CB647F" w:rsidRPr="004A43E3" w:rsidRDefault="0063576A" w:rsidP="008046C3">
      <w:pPr>
        <w:pStyle w:val="Paragrafoelenco"/>
        <w:numPr>
          <w:ilvl w:val="0"/>
          <w:numId w:val="43"/>
        </w:numPr>
        <w:tabs>
          <w:tab w:val="left" w:pos="1134"/>
        </w:tabs>
        <w:ind w:right="48"/>
        <w:rPr>
          <w:sz w:val="24"/>
          <w:szCs w:val="24"/>
        </w:rPr>
      </w:pPr>
      <w:r w:rsidRPr="004A43E3">
        <w:rPr>
          <w:b/>
          <w:sz w:val="24"/>
          <w:szCs w:val="24"/>
        </w:rPr>
        <w:t xml:space="preserve">Know-how: </w:t>
      </w:r>
      <w:r w:rsidRPr="004A43E3">
        <w:rPr>
          <w:sz w:val="24"/>
          <w:szCs w:val="24"/>
        </w:rPr>
        <w:t xml:space="preserve">è </w:t>
      </w:r>
      <w:r w:rsidR="005501B2" w:rsidRPr="004A43E3">
        <w:rPr>
          <w:sz w:val="24"/>
          <w:szCs w:val="24"/>
        </w:rPr>
        <w:t>l</w:t>
      </w:r>
      <w:r w:rsidRPr="004A43E3">
        <w:rPr>
          <w:sz w:val="24"/>
          <w:szCs w:val="24"/>
        </w:rPr>
        <w:t>’insieme delle conoscenze e delle esperienze tecniche riservate, codificate e</w:t>
      </w:r>
      <w:r w:rsidR="005501B2" w:rsidRPr="004A43E3">
        <w:rPr>
          <w:sz w:val="24"/>
          <w:szCs w:val="24"/>
        </w:rPr>
        <w:t xml:space="preserve"> </w:t>
      </w:r>
      <w:r w:rsidRPr="004A43E3">
        <w:rPr>
          <w:sz w:val="24"/>
          <w:szCs w:val="24"/>
        </w:rPr>
        <w:t>non, di titolarità del</w:t>
      </w:r>
      <w:r w:rsidR="005501B2" w:rsidRPr="004A43E3">
        <w:rPr>
          <w:sz w:val="24"/>
          <w:szCs w:val="24"/>
        </w:rPr>
        <w:t>l’Istituto</w:t>
      </w:r>
      <w:r w:rsidRPr="004A43E3">
        <w:rPr>
          <w:sz w:val="24"/>
          <w:szCs w:val="24"/>
        </w:rPr>
        <w:t xml:space="preserve"> derivanti dalle proprie attività, suscettibili di specifici Diritti di Proprietà Intellettuale (DPI)</w:t>
      </w:r>
      <w:r w:rsidR="00480D27" w:rsidRPr="004A43E3">
        <w:rPr>
          <w:sz w:val="24"/>
          <w:szCs w:val="24"/>
        </w:rPr>
        <w:t xml:space="preserve"> e valorizzazione</w:t>
      </w:r>
      <w:r w:rsidRPr="004A43E3">
        <w:rPr>
          <w:sz w:val="24"/>
          <w:szCs w:val="24"/>
        </w:rPr>
        <w:t>;</w:t>
      </w:r>
    </w:p>
    <w:p w14:paraId="707FB084" w14:textId="4B98B60B" w:rsidR="00CB647F" w:rsidRPr="004A43E3" w:rsidRDefault="0063576A" w:rsidP="008046C3">
      <w:pPr>
        <w:pStyle w:val="Paragrafoelenco"/>
        <w:numPr>
          <w:ilvl w:val="0"/>
          <w:numId w:val="43"/>
        </w:numPr>
        <w:tabs>
          <w:tab w:val="left" w:pos="1134"/>
        </w:tabs>
        <w:ind w:right="48"/>
        <w:rPr>
          <w:sz w:val="24"/>
          <w:szCs w:val="24"/>
        </w:rPr>
      </w:pPr>
      <w:r w:rsidRPr="004A43E3">
        <w:rPr>
          <w:b/>
          <w:sz w:val="24"/>
          <w:szCs w:val="24"/>
        </w:rPr>
        <w:t>Inventore:</w:t>
      </w:r>
      <w:r w:rsidR="00DF6952" w:rsidRPr="004A43E3">
        <w:rPr>
          <w:b/>
          <w:sz w:val="24"/>
          <w:szCs w:val="24"/>
        </w:rPr>
        <w:t xml:space="preserve"> </w:t>
      </w:r>
      <w:r w:rsidR="00534A35" w:rsidRPr="004A43E3">
        <w:rPr>
          <w:sz w:val="24"/>
          <w:szCs w:val="24"/>
        </w:rPr>
        <w:t xml:space="preserve">è </w:t>
      </w:r>
      <w:r w:rsidR="00AE031A" w:rsidRPr="004A43E3">
        <w:rPr>
          <w:sz w:val="24"/>
          <w:szCs w:val="24"/>
        </w:rPr>
        <w:t>l’autore</w:t>
      </w:r>
      <w:r w:rsidRPr="004A43E3">
        <w:rPr>
          <w:sz w:val="24"/>
          <w:szCs w:val="24"/>
        </w:rPr>
        <w:t xml:space="preserve"> di un’invenzione. All’inventore spetta </w:t>
      </w:r>
      <w:r w:rsidR="004C320B" w:rsidRPr="004A43E3">
        <w:rPr>
          <w:sz w:val="24"/>
          <w:szCs w:val="24"/>
        </w:rPr>
        <w:t xml:space="preserve">il </w:t>
      </w:r>
      <w:r w:rsidRPr="004A43E3">
        <w:rPr>
          <w:sz w:val="24"/>
          <w:szCs w:val="24"/>
        </w:rPr>
        <w:t>diritt</w:t>
      </w:r>
      <w:r w:rsidR="00EF7BC1" w:rsidRPr="004A43E3">
        <w:rPr>
          <w:sz w:val="24"/>
          <w:szCs w:val="24"/>
        </w:rPr>
        <w:t>o</w:t>
      </w:r>
      <w:r w:rsidRPr="004A43E3">
        <w:rPr>
          <w:sz w:val="24"/>
          <w:szCs w:val="24"/>
        </w:rPr>
        <w:t xml:space="preserve"> moral</w:t>
      </w:r>
      <w:r w:rsidR="00EF7BC1" w:rsidRPr="004A43E3">
        <w:rPr>
          <w:sz w:val="24"/>
          <w:szCs w:val="24"/>
        </w:rPr>
        <w:t xml:space="preserve">e di essere riconosciuto autore dell’invenzione, ai sensi e per gli effetti dell’art. </w:t>
      </w:r>
      <w:r w:rsidR="00414E1A" w:rsidRPr="004A43E3">
        <w:rPr>
          <w:sz w:val="24"/>
          <w:szCs w:val="24"/>
        </w:rPr>
        <w:t>62 C.P.I.</w:t>
      </w:r>
      <w:r w:rsidRPr="004A43E3">
        <w:rPr>
          <w:sz w:val="24"/>
          <w:szCs w:val="24"/>
        </w:rPr>
        <w:t>;</w:t>
      </w:r>
    </w:p>
    <w:p w14:paraId="3C8C92BF" w14:textId="2F274666" w:rsidR="00CD6F07" w:rsidRPr="004A43E3" w:rsidRDefault="00CD6F07" w:rsidP="008046C3">
      <w:pPr>
        <w:pStyle w:val="Paragrafoelenco"/>
        <w:numPr>
          <w:ilvl w:val="0"/>
          <w:numId w:val="43"/>
        </w:numPr>
        <w:tabs>
          <w:tab w:val="left" w:pos="1134"/>
        </w:tabs>
        <w:ind w:right="48"/>
        <w:rPr>
          <w:sz w:val="24"/>
          <w:szCs w:val="24"/>
        </w:rPr>
      </w:pPr>
      <w:r w:rsidRPr="004A43E3">
        <w:rPr>
          <w:b/>
          <w:sz w:val="24"/>
          <w:szCs w:val="24"/>
        </w:rPr>
        <w:t>Invenzione brevettabile:</w:t>
      </w:r>
      <w:r w:rsidRPr="004A43E3">
        <w:rPr>
          <w:sz w:val="24"/>
          <w:szCs w:val="24"/>
        </w:rPr>
        <w:t xml:space="preserve"> </w:t>
      </w:r>
      <w:r w:rsidR="00852E6F" w:rsidRPr="004A43E3">
        <w:rPr>
          <w:sz w:val="24"/>
          <w:szCs w:val="24"/>
        </w:rPr>
        <w:t xml:space="preserve">ogni invenzione che possa essere oggetto di tutela sulla base del C.P.I. ed in particolare ai sensi degli artt. 45 ss. C.P.I., nonché degli artt. 64 e 65 C.P.I. Per maggior chiarezza, come riportato dall’art. 45 C.P.I., </w:t>
      </w:r>
      <w:r w:rsidR="00F924A9" w:rsidRPr="004A43E3">
        <w:rPr>
          <w:sz w:val="24"/>
          <w:szCs w:val="24"/>
        </w:rPr>
        <w:t xml:space="preserve">possono costituire oggetto di brevetto le invenzioni, di ogni settore della tecnica, che sono nuove e che implicano un'attività inventiva e sono </w:t>
      </w:r>
      <w:r w:rsidR="00480D27" w:rsidRPr="004A43E3">
        <w:rPr>
          <w:sz w:val="24"/>
          <w:szCs w:val="24"/>
        </w:rPr>
        <w:t>un</w:t>
      </w:r>
      <w:r w:rsidR="00711CC5" w:rsidRPr="004A43E3">
        <w:rPr>
          <w:sz w:val="24"/>
          <w:szCs w:val="24"/>
        </w:rPr>
        <w:t>a</w:t>
      </w:r>
      <w:r w:rsidR="00480D27" w:rsidRPr="004A43E3">
        <w:rPr>
          <w:sz w:val="24"/>
          <w:szCs w:val="24"/>
        </w:rPr>
        <w:t xml:space="preserve"> soluzione a un problema/</w:t>
      </w:r>
      <w:r w:rsidR="00F924A9" w:rsidRPr="004A43E3">
        <w:rPr>
          <w:sz w:val="24"/>
          <w:szCs w:val="24"/>
        </w:rPr>
        <w:t>applicazione industriale</w:t>
      </w:r>
      <w:r w:rsidR="00D1013F" w:rsidRPr="004A43E3">
        <w:rPr>
          <w:sz w:val="24"/>
          <w:szCs w:val="24"/>
        </w:rPr>
        <w:t>, stanti in ogni caso le eccezioni previste dall’art. 45 C.P.I</w:t>
      </w:r>
      <w:r w:rsidR="00F924A9" w:rsidRPr="004A43E3">
        <w:rPr>
          <w:sz w:val="24"/>
          <w:szCs w:val="24"/>
        </w:rPr>
        <w:t>. Per ulteriori precisazioni si rinvia espressamente agli articoli citati del C.P.I.</w:t>
      </w:r>
      <w:r w:rsidR="00B80BDE" w:rsidRPr="004A43E3">
        <w:rPr>
          <w:sz w:val="24"/>
          <w:szCs w:val="24"/>
        </w:rPr>
        <w:t>;</w:t>
      </w:r>
    </w:p>
    <w:p w14:paraId="1693BC7E" w14:textId="393D519E" w:rsidR="00CD6F07" w:rsidRPr="004A43E3" w:rsidRDefault="00CD6F07" w:rsidP="008046C3">
      <w:pPr>
        <w:pStyle w:val="Paragrafoelenco"/>
        <w:numPr>
          <w:ilvl w:val="0"/>
          <w:numId w:val="43"/>
        </w:numPr>
        <w:tabs>
          <w:tab w:val="left" w:pos="1134"/>
        </w:tabs>
        <w:ind w:right="48"/>
        <w:rPr>
          <w:sz w:val="24"/>
          <w:szCs w:val="24"/>
        </w:rPr>
      </w:pPr>
      <w:r w:rsidRPr="004A43E3">
        <w:rPr>
          <w:b/>
          <w:sz w:val="24"/>
          <w:szCs w:val="24"/>
        </w:rPr>
        <w:t>Personale dipendente:</w:t>
      </w:r>
      <w:r w:rsidRPr="004A43E3">
        <w:rPr>
          <w:w w:val="105"/>
          <w:sz w:val="24"/>
          <w:szCs w:val="24"/>
        </w:rPr>
        <w:t xml:space="preserve"> i dirigenti medici e sanitari legati all’Istituto da un rapporto di lavoro dipendente contrattualizzato, i tecnici, gli infermieri e ogni altro dipendente dell’Istituto che, in ragione del proprio ufficio, presti, nei confronti dei menzionati soggetti, una collaborazione qualificata sotto il profilo dell'attività di ricerca. Esclusivamente ai fini dell’applicazione del presente Regolamento, si considerano compresi nella nozione di personale dipendente anche </w:t>
      </w:r>
      <w:r w:rsidRPr="004A43E3">
        <w:rPr>
          <w:w w:val="95"/>
          <w:sz w:val="24"/>
          <w:szCs w:val="24"/>
        </w:rPr>
        <w:t xml:space="preserve">i </w:t>
      </w:r>
      <w:r w:rsidRPr="004A43E3">
        <w:rPr>
          <w:w w:val="105"/>
          <w:sz w:val="24"/>
          <w:szCs w:val="24"/>
        </w:rPr>
        <w:t>titolari di borse di studio e di contratti di collaborazione, dipendenti dall’Istituto comunque operanti nell'ambito delle attività di ricerca svolte pr</w:t>
      </w:r>
      <w:r w:rsidR="00B80BDE" w:rsidRPr="004A43E3">
        <w:rPr>
          <w:w w:val="105"/>
          <w:sz w:val="24"/>
          <w:szCs w:val="24"/>
        </w:rPr>
        <w:t>esso le strutture dell’Istituto;</w:t>
      </w:r>
    </w:p>
    <w:p w14:paraId="0070F4EB" w14:textId="35B057B1" w:rsidR="00480D27" w:rsidRPr="004A43E3" w:rsidRDefault="00480D27" w:rsidP="008046C3">
      <w:pPr>
        <w:pStyle w:val="Paragrafoelenco"/>
        <w:numPr>
          <w:ilvl w:val="0"/>
          <w:numId w:val="43"/>
        </w:numPr>
        <w:tabs>
          <w:tab w:val="left" w:pos="1134"/>
        </w:tabs>
        <w:ind w:right="48"/>
        <w:rPr>
          <w:sz w:val="24"/>
          <w:szCs w:val="24"/>
        </w:rPr>
      </w:pPr>
      <w:r w:rsidRPr="004A43E3">
        <w:rPr>
          <w:b/>
          <w:sz w:val="24"/>
          <w:szCs w:val="24"/>
        </w:rPr>
        <w:t xml:space="preserve">Personale in </w:t>
      </w:r>
      <w:r w:rsidR="004D6A76" w:rsidRPr="004A43E3">
        <w:rPr>
          <w:b/>
          <w:sz w:val="24"/>
          <w:szCs w:val="24"/>
        </w:rPr>
        <w:t>c</w:t>
      </w:r>
      <w:r w:rsidRPr="004A43E3">
        <w:rPr>
          <w:b/>
          <w:sz w:val="24"/>
          <w:szCs w:val="24"/>
        </w:rPr>
        <w:t>onvenzione:</w:t>
      </w:r>
      <w:r w:rsidRPr="004A43E3">
        <w:rPr>
          <w:sz w:val="24"/>
          <w:szCs w:val="24"/>
        </w:rPr>
        <w:t xml:space="preserve"> indica il personale dipendente da altro Ente la cui Convenzione con l’</w:t>
      </w:r>
      <w:r w:rsidR="005D5D05" w:rsidRPr="004A43E3">
        <w:rPr>
          <w:sz w:val="24"/>
          <w:szCs w:val="24"/>
        </w:rPr>
        <w:t>I</w:t>
      </w:r>
      <w:r w:rsidRPr="004A43E3">
        <w:rPr>
          <w:sz w:val="24"/>
          <w:szCs w:val="24"/>
        </w:rPr>
        <w:t>stituto disciplina anche il tema della titolarità condivisa;</w:t>
      </w:r>
    </w:p>
    <w:p w14:paraId="30180857" w14:textId="18986C67" w:rsidR="00847F21" w:rsidRPr="004A43E3" w:rsidRDefault="00847F21" w:rsidP="008046C3">
      <w:pPr>
        <w:pStyle w:val="Paragrafoelenco"/>
        <w:numPr>
          <w:ilvl w:val="0"/>
          <w:numId w:val="43"/>
        </w:numPr>
        <w:tabs>
          <w:tab w:val="left" w:pos="1134"/>
        </w:tabs>
        <w:ind w:right="48"/>
        <w:rPr>
          <w:b/>
          <w:sz w:val="24"/>
          <w:szCs w:val="24"/>
        </w:rPr>
      </w:pPr>
      <w:r w:rsidRPr="004A43E3">
        <w:rPr>
          <w:b/>
          <w:sz w:val="24"/>
          <w:szCs w:val="24"/>
        </w:rPr>
        <w:t>Proprietà intellettuale</w:t>
      </w:r>
      <w:r w:rsidR="00897DA5" w:rsidRPr="004A43E3">
        <w:rPr>
          <w:b/>
          <w:sz w:val="24"/>
          <w:szCs w:val="24"/>
        </w:rPr>
        <w:t xml:space="preserve">: </w:t>
      </w:r>
      <w:r w:rsidR="00897DA5" w:rsidRPr="004A43E3">
        <w:rPr>
          <w:bCs/>
          <w:sz w:val="24"/>
          <w:szCs w:val="24"/>
        </w:rPr>
        <w:t>i diritti relativi agli ambiti definiti dalla</w:t>
      </w:r>
      <w:r w:rsidR="00144A71" w:rsidRPr="004A43E3">
        <w:rPr>
          <w:sz w:val="24"/>
          <w:szCs w:val="24"/>
        </w:rPr>
        <w:t xml:space="preserve"> Convenzione istitutiva dell’Organizzazione Mondiale della Proprietà Intellettuale, all’art. 2 ed all’art. 1, comma 2 accordo TRIPs</w:t>
      </w:r>
      <w:r w:rsidR="00144A71" w:rsidRPr="004A43E3">
        <w:rPr>
          <w:rStyle w:val="Rimandonotaapidipagina"/>
          <w:sz w:val="24"/>
          <w:szCs w:val="24"/>
        </w:rPr>
        <w:footnoteReference w:id="1"/>
      </w:r>
      <w:r w:rsidR="00144A71" w:rsidRPr="004A43E3">
        <w:rPr>
          <w:sz w:val="24"/>
          <w:szCs w:val="24"/>
        </w:rPr>
        <w:t xml:space="preserve"> (a cui espressamente ed integralmente si rimanda); in particolare, per maggiore chiarezza, si indicano di seguito gli ambiti di maggiore rilevanza ai sensi del presente Regolamento:</w:t>
      </w:r>
      <w:r w:rsidR="00897DA5" w:rsidRPr="004A43E3">
        <w:rPr>
          <w:bCs/>
          <w:sz w:val="24"/>
          <w:szCs w:val="24"/>
        </w:rPr>
        <w:t xml:space="preserve"> alle opere letterarie, artistiche e </w:t>
      </w:r>
      <w:r w:rsidR="00897DA5" w:rsidRPr="004A43E3">
        <w:rPr>
          <w:b/>
          <w:sz w:val="24"/>
          <w:szCs w:val="24"/>
        </w:rPr>
        <w:t>scientifiche</w:t>
      </w:r>
      <w:r w:rsidR="00897DA5" w:rsidRPr="004A43E3">
        <w:rPr>
          <w:bCs/>
          <w:sz w:val="24"/>
          <w:szCs w:val="24"/>
        </w:rPr>
        <w:t>,</w:t>
      </w:r>
      <w:r w:rsidR="00144A71" w:rsidRPr="004A43E3">
        <w:rPr>
          <w:bCs/>
          <w:sz w:val="24"/>
          <w:szCs w:val="24"/>
        </w:rPr>
        <w:t xml:space="preserve"> al </w:t>
      </w:r>
      <w:r w:rsidR="00144A71" w:rsidRPr="004A43E3">
        <w:rPr>
          <w:b/>
          <w:sz w:val="24"/>
          <w:szCs w:val="24"/>
        </w:rPr>
        <w:t>copyright</w:t>
      </w:r>
      <w:r w:rsidR="00144A71" w:rsidRPr="004A43E3">
        <w:rPr>
          <w:bCs/>
          <w:sz w:val="24"/>
          <w:szCs w:val="24"/>
        </w:rPr>
        <w:t>,</w:t>
      </w:r>
      <w:r w:rsidR="00897DA5" w:rsidRPr="004A43E3">
        <w:rPr>
          <w:bCs/>
          <w:sz w:val="24"/>
          <w:szCs w:val="24"/>
        </w:rPr>
        <w:t xml:space="preserve"> alle </w:t>
      </w:r>
      <w:r w:rsidR="00897DA5" w:rsidRPr="004A43E3">
        <w:rPr>
          <w:b/>
          <w:sz w:val="24"/>
          <w:szCs w:val="24"/>
        </w:rPr>
        <w:t>invenzioni</w:t>
      </w:r>
      <w:r w:rsidR="00897DA5" w:rsidRPr="004A43E3">
        <w:rPr>
          <w:bCs/>
          <w:sz w:val="24"/>
          <w:szCs w:val="24"/>
        </w:rPr>
        <w:t xml:space="preserve"> in tutti i campi dell’attività umana, alle</w:t>
      </w:r>
      <w:r w:rsidR="00897DA5" w:rsidRPr="004A43E3">
        <w:rPr>
          <w:b/>
          <w:sz w:val="24"/>
          <w:szCs w:val="24"/>
        </w:rPr>
        <w:t xml:space="preserve"> scoperte scientifiche</w:t>
      </w:r>
      <w:r w:rsidR="00897DA5" w:rsidRPr="004A43E3">
        <w:rPr>
          <w:bCs/>
          <w:sz w:val="24"/>
          <w:szCs w:val="24"/>
        </w:rPr>
        <w:t xml:space="preserve">, ai disegni e </w:t>
      </w:r>
      <w:r w:rsidR="00897DA5" w:rsidRPr="004A43E3">
        <w:rPr>
          <w:bCs/>
          <w:sz w:val="24"/>
          <w:szCs w:val="24"/>
        </w:rPr>
        <w:lastRenderedPageBreak/>
        <w:t xml:space="preserve">modelli industriali, ai marchi di fabbrica, di commercio e di servizio, ai nomi commerciali e alle denominazioni commerciali, alla protezione contro la concorrenza sleale; e tutti gli altri diritti inerenti all’attività intellettuale </w:t>
      </w:r>
      <w:r w:rsidR="00897DA5" w:rsidRPr="004A43E3">
        <w:rPr>
          <w:b/>
          <w:sz w:val="24"/>
          <w:szCs w:val="24"/>
        </w:rPr>
        <w:t>nei campi industriale, scientifico</w:t>
      </w:r>
      <w:r w:rsidR="00897DA5" w:rsidRPr="004A43E3">
        <w:rPr>
          <w:bCs/>
          <w:sz w:val="24"/>
          <w:szCs w:val="24"/>
        </w:rPr>
        <w:t>, letterario e artistico</w:t>
      </w:r>
      <w:r w:rsidR="0072631C" w:rsidRPr="004A43E3">
        <w:rPr>
          <w:bCs/>
          <w:sz w:val="24"/>
          <w:szCs w:val="24"/>
        </w:rPr>
        <w:t>;</w:t>
      </w:r>
    </w:p>
    <w:p w14:paraId="2A8368B6" w14:textId="352ED60B" w:rsidR="001732E6" w:rsidRPr="004A43E3" w:rsidRDefault="001732E6" w:rsidP="001732E6">
      <w:pPr>
        <w:pStyle w:val="Paragrafoelenco"/>
        <w:numPr>
          <w:ilvl w:val="0"/>
          <w:numId w:val="43"/>
        </w:numPr>
        <w:tabs>
          <w:tab w:val="left" w:pos="1134"/>
        </w:tabs>
        <w:ind w:right="48"/>
        <w:rPr>
          <w:b/>
          <w:sz w:val="24"/>
          <w:szCs w:val="24"/>
        </w:rPr>
      </w:pPr>
      <w:r w:rsidRPr="004A43E3">
        <w:rPr>
          <w:b/>
          <w:sz w:val="24"/>
          <w:szCs w:val="24"/>
        </w:rPr>
        <w:t>Rapporto di Invenzione (RDI</w:t>
      </w:r>
      <w:r w:rsidRPr="004A43E3">
        <w:rPr>
          <w:sz w:val="24"/>
          <w:szCs w:val="24"/>
        </w:rPr>
        <w:t>): è lo schema da compilare a cura dell’inventore per sottoporre la propria richiesta di tutela alla Commissione Tecnica Brevetti</w:t>
      </w:r>
      <w:r w:rsidRPr="004A43E3">
        <w:rPr>
          <w:b/>
          <w:sz w:val="24"/>
          <w:szCs w:val="24"/>
        </w:rPr>
        <w:t xml:space="preserve">. </w:t>
      </w:r>
      <w:r w:rsidRPr="004A43E3">
        <w:rPr>
          <w:sz w:val="24"/>
          <w:szCs w:val="24"/>
        </w:rPr>
        <w:t>È un documento confidenziale riportato nell’apposita Procedura prevista nel sistema della qualità dell’Istituto;</w:t>
      </w:r>
    </w:p>
    <w:p w14:paraId="6DA3A2B9" w14:textId="6EDD977D" w:rsidR="00CB647F" w:rsidRPr="004A43E3" w:rsidRDefault="0063576A" w:rsidP="008046C3">
      <w:pPr>
        <w:pStyle w:val="Paragrafoelenco"/>
        <w:numPr>
          <w:ilvl w:val="0"/>
          <w:numId w:val="43"/>
        </w:numPr>
        <w:tabs>
          <w:tab w:val="left" w:pos="1134"/>
        </w:tabs>
        <w:ind w:right="48"/>
        <w:rPr>
          <w:sz w:val="24"/>
          <w:szCs w:val="24"/>
        </w:rPr>
      </w:pPr>
      <w:r w:rsidRPr="004A43E3">
        <w:rPr>
          <w:b/>
          <w:sz w:val="24"/>
          <w:szCs w:val="24"/>
        </w:rPr>
        <w:t xml:space="preserve">Ricercatore: </w:t>
      </w:r>
      <w:r w:rsidRPr="004A43E3">
        <w:rPr>
          <w:sz w:val="24"/>
          <w:szCs w:val="24"/>
        </w:rPr>
        <w:t xml:space="preserve">colui che, a qualunque titolo, svolge attività di Ricerca </w:t>
      </w:r>
      <w:r w:rsidR="00480D27" w:rsidRPr="004A43E3">
        <w:rPr>
          <w:sz w:val="24"/>
          <w:szCs w:val="24"/>
        </w:rPr>
        <w:t>in Istituto</w:t>
      </w:r>
      <w:r w:rsidRPr="004A43E3">
        <w:rPr>
          <w:sz w:val="24"/>
          <w:szCs w:val="24"/>
        </w:rPr>
        <w:t>;</w:t>
      </w:r>
    </w:p>
    <w:p w14:paraId="1A66E879" w14:textId="719A82BD" w:rsidR="00B24E46" w:rsidRPr="004A43E3" w:rsidRDefault="00B24E46" w:rsidP="008046C3">
      <w:pPr>
        <w:pStyle w:val="Paragrafoelenco"/>
        <w:numPr>
          <w:ilvl w:val="0"/>
          <w:numId w:val="43"/>
        </w:numPr>
        <w:tabs>
          <w:tab w:val="left" w:pos="1134"/>
        </w:tabs>
        <w:ind w:right="48"/>
        <w:rPr>
          <w:sz w:val="24"/>
          <w:szCs w:val="24"/>
        </w:rPr>
      </w:pPr>
      <w:r w:rsidRPr="004A43E3">
        <w:rPr>
          <w:b/>
          <w:sz w:val="24"/>
          <w:szCs w:val="24"/>
        </w:rPr>
        <w:t xml:space="preserve">Ricerca </w:t>
      </w:r>
      <w:r w:rsidR="00E47125" w:rsidRPr="004A43E3">
        <w:rPr>
          <w:b/>
          <w:sz w:val="24"/>
          <w:szCs w:val="24"/>
        </w:rPr>
        <w:t>C</w:t>
      </w:r>
      <w:r w:rsidRPr="004A43E3">
        <w:rPr>
          <w:b/>
          <w:sz w:val="24"/>
          <w:szCs w:val="24"/>
        </w:rPr>
        <w:t>ollaborativa (co-sviluppo):</w:t>
      </w:r>
      <w:r w:rsidRPr="004A43E3">
        <w:rPr>
          <w:sz w:val="24"/>
          <w:szCs w:val="24"/>
        </w:rPr>
        <w:t xml:space="preserve"> </w:t>
      </w:r>
      <w:r w:rsidR="002A64D2" w:rsidRPr="004A43E3">
        <w:rPr>
          <w:sz w:val="24"/>
          <w:szCs w:val="24"/>
        </w:rPr>
        <w:t>c</w:t>
      </w:r>
      <w:r w:rsidRPr="004A43E3">
        <w:rPr>
          <w:sz w:val="24"/>
          <w:szCs w:val="24"/>
        </w:rPr>
        <w:t>ontratti di ricerca con soggetto terzo, pubblico o privato (es. industria e/o centri di ricerca tecnologica) che prevedono la fattiva collaborazione dei partner per acquisire nuove conoscenze o per sviluppare congiuntamente tecnologie innovative come nuovi prodotti o processi.</w:t>
      </w:r>
    </w:p>
    <w:p w14:paraId="78F12EE3" w14:textId="16590BBA" w:rsidR="00B24E46" w:rsidRPr="004A43E3" w:rsidRDefault="00B24E46" w:rsidP="0072631C">
      <w:pPr>
        <w:pStyle w:val="Paragrafoelenco"/>
        <w:tabs>
          <w:tab w:val="left" w:pos="1134"/>
        </w:tabs>
        <w:ind w:left="360" w:right="48" w:firstLine="0"/>
        <w:rPr>
          <w:sz w:val="24"/>
          <w:szCs w:val="24"/>
        </w:rPr>
      </w:pPr>
      <w:r w:rsidRPr="004A43E3">
        <w:rPr>
          <w:sz w:val="24"/>
          <w:szCs w:val="24"/>
        </w:rPr>
        <w:t>Sono contratti che tipicamente prevedono la disciplina di proprietà intellettuale in termini di risultati congiunti (foreground) e/o di risultati autonomamente realizzati dal singolo partner durante la collaborazione (sideground). Prevedono la messa in comune di conoscenze pregresse (background)</w:t>
      </w:r>
      <w:r w:rsidR="002A64D2" w:rsidRPr="004A43E3">
        <w:rPr>
          <w:sz w:val="24"/>
          <w:szCs w:val="24"/>
        </w:rPr>
        <w:t>;</w:t>
      </w:r>
    </w:p>
    <w:p w14:paraId="35C29597" w14:textId="43668FD1" w:rsidR="00B24E46" w:rsidRPr="004A43E3" w:rsidRDefault="0063576A" w:rsidP="008046C3">
      <w:pPr>
        <w:pStyle w:val="Paragrafoelenco"/>
        <w:numPr>
          <w:ilvl w:val="0"/>
          <w:numId w:val="43"/>
        </w:numPr>
        <w:tabs>
          <w:tab w:val="left" w:pos="1134"/>
        </w:tabs>
        <w:ind w:right="45"/>
        <w:rPr>
          <w:sz w:val="24"/>
          <w:szCs w:val="24"/>
        </w:rPr>
      </w:pPr>
      <w:r w:rsidRPr="004A43E3">
        <w:rPr>
          <w:b/>
          <w:sz w:val="24"/>
          <w:szCs w:val="24"/>
        </w:rPr>
        <w:t xml:space="preserve">Ricerca Commissionata: </w:t>
      </w:r>
      <w:r w:rsidR="002A64D2" w:rsidRPr="004A43E3">
        <w:rPr>
          <w:sz w:val="24"/>
          <w:szCs w:val="24"/>
        </w:rPr>
        <w:t>c</w:t>
      </w:r>
      <w:r w:rsidR="00B24E46" w:rsidRPr="004A43E3">
        <w:rPr>
          <w:sz w:val="24"/>
          <w:szCs w:val="24"/>
        </w:rPr>
        <w:t>ontratti di ricerca finanziati da soggetti pubblici o privati che prevedono l’esecuzione da parte dell’I</w:t>
      </w:r>
      <w:r w:rsidR="00E47125" w:rsidRPr="004A43E3">
        <w:rPr>
          <w:sz w:val="24"/>
          <w:szCs w:val="24"/>
        </w:rPr>
        <w:t>RCCS</w:t>
      </w:r>
      <w:r w:rsidR="00B24E46" w:rsidRPr="004A43E3">
        <w:rPr>
          <w:sz w:val="24"/>
          <w:szCs w:val="24"/>
        </w:rPr>
        <w:t xml:space="preserve"> di attività di una fattispecie di seguito indicate:</w:t>
      </w:r>
    </w:p>
    <w:p w14:paraId="04F18B5D" w14:textId="77777777" w:rsidR="00B24E46" w:rsidRPr="004A43E3" w:rsidRDefault="00B24E46" w:rsidP="00F63BE3">
      <w:pPr>
        <w:pStyle w:val="Paragrafoelenco"/>
        <w:numPr>
          <w:ilvl w:val="0"/>
          <w:numId w:val="54"/>
        </w:numPr>
        <w:tabs>
          <w:tab w:val="left" w:pos="1134"/>
        </w:tabs>
        <w:ind w:right="45"/>
        <w:rPr>
          <w:sz w:val="24"/>
          <w:szCs w:val="24"/>
        </w:rPr>
      </w:pPr>
      <w:r w:rsidRPr="004A43E3">
        <w:rPr>
          <w:sz w:val="24"/>
          <w:szCs w:val="24"/>
        </w:rPr>
        <w:t>Servizio</w:t>
      </w:r>
    </w:p>
    <w:p w14:paraId="417C2987" w14:textId="77777777" w:rsidR="00B24E46" w:rsidRPr="004A43E3" w:rsidRDefault="00B24E46" w:rsidP="00F63BE3">
      <w:pPr>
        <w:pStyle w:val="Paragrafoelenco"/>
        <w:numPr>
          <w:ilvl w:val="0"/>
          <w:numId w:val="54"/>
        </w:numPr>
        <w:tabs>
          <w:tab w:val="left" w:pos="1134"/>
        </w:tabs>
        <w:ind w:right="45"/>
        <w:rPr>
          <w:sz w:val="24"/>
          <w:szCs w:val="24"/>
        </w:rPr>
      </w:pPr>
      <w:r w:rsidRPr="004A43E3">
        <w:rPr>
          <w:sz w:val="24"/>
          <w:szCs w:val="24"/>
        </w:rPr>
        <w:t>Sviluppo</w:t>
      </w:r>
    </w:p>
    <w:p w14:paraId="53520977" w14:textId="77777777" w:rsidR="00B24E46" w:rsidRPr="004A43E3" w:rsidRDefault="00B24E46" w:rsidP="00F63BE3">
      <w:pPr>
        <w:pStyle w:val="Paragrafoelenco"/>
        <w:numPr>
          <w:ilvl w:val="0"/>
          <w:numId w:val="54"/>
        </w:numPr>
        <w:tabs>
          <w:tab w:val="left" w:pos="1134"/>
        </w:tabs>
        <w:ind w:right="45"/>
        <w:rPr>
          <w:sz w:val="24"/>
          <w:szCs w:val="24"/>
        </w:rPr>
      </w:pPr>
      <w:r w:rsidRPr="004A43E3">
        <w:rPr>
          <w:sz w:val="24"/>
          <w:szCs w:val="24"/>
        </w:rPr>
        <w:t>Ricerca Innovativa</w:t>
      </w:r>
    </w:p>
    <w:p w14:paraId="0D4209E1" w14:textId="601D0EFC" w:rsidR="00B24E46" w:rsidRPr="004A43E3" w:rsidRDefault="00B24E46" w:rsidP="00F63BE3">
      <w:pPr>
        <w:pStyle w:val="Paragrafoelenco"/>
        <w:tabs>
          <w:tab w:val="left" w:pos="993"/>
          <w:tab w:val="left" w:pos="1134"/>
        </w:tabs>
        <w:ind w:left="1428" w:right="45" w:hanging="708"/>
        <w:rPr>
          <w:sz w:val="24"/>
          <w:szCs w:val="24"/>
        </w:rPr>
      </w:pPr>
      <w:r w:rsidRPr="004A43E3">
        <w:rPr>
          <w:sz w:val="24"/>
          <w:szCs w:val="24"/>
        </w:rPr>
        <w:t>Rientrano tra queste attività, a titolo esemplificativo ma non esaustivo:</w:t>
      </w:r>
    </w:p>
    <w:p w14:paraId="3981A294" w14:textId="77777777" w:rsidR="00B24E46" w:rsidRPr="004A43E3" w:rsidRDefault="00B24E46" w:rsidP="00F63BE3">
      <w:pPr>
        <w:pStyle w:val="Paragrafoelenco"/>
        <w:numPr>
          <w:ilvl w:val="1"/>
          <w:numId w:val="51"/>
        </w:numPr>
        <w:tabs>
          <w:tab w:val="left" w:pos="1418"/>
        </w:tabs>
        <w:ind w:left="1374" w:right="45"/>
        <w:rPr>
          <w:sz w:val="24"/>
          <w:szCs w:val="24"/>
        </w:rPr>
      </w:pPr>
      <w:r w:rsidRPr="004A43E3">
        <w:rPr>
          <w:sz w:val="24"/>
          <w:szCs w:val="24"/>
        </w:rPr>
        <w:t>Studi profit</w:t>
      </w:r>
    </w:p>
    <w:p w14:paraId="3D46D731" w14:textId="77777777" w:rsidR="00B24E46" w:rsidRPr="004A43E3" w:rsidRDefault="00B24E46" w:rsidP="00F63BE3">
      <w:pPr>
        <w:pStyle w:val="Paragrafoelenco"/>
        <w:numPr>
          <w:ilvl w:val="1"/>
          <w:numId w:val="51"/>
        </w:numPr>
        <w:tabs>
          <w:tab w:val="left" w:pos="1418"/>
        </w:tabs>
        <w:ind w:left="1374" w:right="45"/>
        <w:rPr>
          <w:sz w:val="24"/>
          <w:szCs w:val="24"/>
        </w:rPr>
      </w:pPr>
      <w:r w:rsidRPr="004A43E3">
        <w:rPr>
          <w:sz w:val="24"/>
          <w:szCs w:val="24"/>
        </w:rPr>
        <w:t>Vendita di servizi di ricerca e/o di assistenza (tra cui telemedicina)</w:t>
      </w:r>
    </w:p>
    <w:p w14:paraId="61BA3AF4" w14:textId="09F2DB0D" w:rsidR="00B24E46" w:rsidRPr="004A43E3" w:rsidRDefault="00B24E46" w:rsidP="00F63BE3">
      <w:pPr>
        <w:pStyle w:val="Paragrafoelenco"/>
        <w:numPr>
          <w:ilvl w:val="1"/>
          <w:numId w:val="51"/>
        </w:numPr>
        <w:tabs>
          <w:tab w:val="left" w:pos="1418"/>
        </w:tabs>
        <w:ind w:left="1374" w:right="45"/>
        <w:rPr>
          <w:sz w:val="24"/>
          <w:szCs w:val="24"/>
        </w:rPr>
      </w:pPr>
      <w:r w:rsidRPr="004A43E3">
        <w:rPr>
          <w:sz w:val="24"/>
          <w:szCs w:val="24"/>
        </w:rPr>
        <w:t xml:space="preserve">Cessione di dati prodotti dall’Istituto per un utilizzo secondario (es. studio no profit su farmaci off label per modifica AIC – Autorizzazione all’immissione in commercio; </w:t>
      </w:r>
      <w:r w:rsidR="0072631C" w:rsidRPr="004A43E3">
        <w:rPr>
          <w:sz w:val="24"/>
          <w:szCs w:val="24"/>
        </w:rPr>
        <w:t>allenamento e/o sviluppo di Intelligenze Artificiali);</w:t>
      </w:r>
    </w:p>
    <w:p w14:paraId="7BD4C1BC" w14:textId="7B1F0308" w:rsidR="00B24E46" w:rsidRPr="004A43E3" w:rsidRDefault="00F63BE3" w:rsidP="0072631C">
      <w:pPr>
        <w:pStyle w:val="Paragrafoelenco"/>
        <w:tabs>
          <w:tab w:val="left" w:pos="1134"/>
        </w:tabs>
        <w:ind w:left="360" w:right="45" w:firstLine="0"/>
        <w:rPr>
          <w:rFonts w:cstheme="minorHAnsi"/>
          <w:sz w:val="24"/>
          <w:szCs w:val="24"/>
        </w:rPr>
      </w:pPr>
      <w:r w:rsidRPr="004A43E3">
        <w:rPr>
          <w:sz w:val="24"/>
          <w:szCs w:val="24"/>
        </w:rPr>
        <w:t>Questa tipologia di</w:t>
      </w:r>
      <w:r w:rsidR="00B24E46" w:rsidRPr="004A43E3">
        <w:rPr>
          <w:sz w:val="24"/>
          <w:szCs w:val="24"/>
        </w:rPr>
        <w:t xml:space="preserve"> contratti preved</w:t>
      </w:r>
      <w:r w:rsidRPr="004A43E3">
        <w:rPr>
          <w:sz w:val="24"/>
          <w:szCs w:val="24"/>
        </w:rPr>
        <w:t>e</w:t>
      </w:r>
      <w:r w:rsidR="00B24E46" w:rsidRPr="004A43E3">
        <w:rPr>
          <w:sz w:val="24"/>
          <w:szCs w:val="24"/>
        </w:rPr>
        <w:t xml:space="preserve"> l’utilizzo di conoscenze pregresse dell’Istituto (</w:t>
      </w:r>
      <w:r w:rsidR="00B24E46" w:rsidRPr="004A43E3">
        <w:rPr>
          <w:i/>
          <w:sz w:val="24"/>
          <w:szCs w:val="24"/>
        </w:rPr>
        <w:t>background</w:t>
      </w:r>
      <w:r w:rsidR="00B24E46" w:rsidRPr="004A43E3">
        <w:rPr>
          <w:sz w:val="24"/>
          <w:szCs w:val="24"/>
        </w:rPr>
        <w:t>) da parte del Committente e disciplinano, oltre il background anche eventuali conoscenze sviluppate parallelamente (</w:t>
      </w:r>
      <w:r w:rsidR="00B24E46" w:rsidRPr="004A43E3">
        <w:rPr>
          <w:i/>
          <w:sz w:val="24"/>
          <w:szCs w:val="24"/>
        </w:rPr>
        <w:t>sideground</w:t>
      </w:r>
      <w:r w:rsidR="00B24E46" w:rsidRPr="004A43E3">
        <w:rPr>
          <w:sz w:val="24"/>
          <w:szCs w:val="24"/>
        </w:rPr>
        <w:t>). Di solito non producono risultati congiunti (</w:t>
      </w:r>
      <w:r w:rsidR="00B24E46" w:rsidRPr="004A43E3">
        <w:rPr>
          <w:i/>
          <w:sz w:val="24"/>
          <w:szCs w:val="24"/>
        </w:rPr>
        <w:t>foreground</w:t>
      </w:r>
      <w:r w:rsidR="00B24E46" w:rsidRPr="004A43E3">
        <w:rPr>
          <w:sz w:val="24"/>
          <w:szCs w:val="24"/>
        </w:rPr>
        <w:t>)</w:t>
      </w:r>
      <w:r w:rsidR="002A64D2" w:rsidRPr="004A43E3">
        <w:rPr>
          <w:sz w:val="24"/>
          <w:szCs w:val="24"/>
        </w:rPr>
        <w:t>;</w:t>
      </w:r>
    </w:p>
    <w:p w14:paraId="45863F7F" w14:textId="7D098AA4" w:rsidR="00CB647F" w:rsidRPr="004A43E3" w:rsidRDefault="0063576A" w:rsidP="008046C3">
      <w:pPr>
        <w:pStyle w:val="Paragrafoelenco"/>
        <w:numPr>
          <w:ilvl w:val="0"/>
          <w:numId w:val="43"/>
        </w:numPr>
        <w:tabs>
          <w:tab w:val="left" w:pos="1134"/>
        </w:tabs>
        <w:ind w:right="48"/>
        <w:rPr>
          <w:sz w:val="24"/>
          <w:szCs w:val="24"/>
        </w:rPr>
      </w:pPr>
      <w:r w:rsidRPr="004A43E3">
        <w:rPr>
          <w:b/>
          <w:sz w:val="24"/>
          <w:szCs w:val="24"/>
        </w:rPr>
        <w:t xml:space="preserve">Ricerca Finanziata: </w:t>
      </w:r>
      <w:r w:rsidRPr="004A43E3">
        <w:rPr>
          <w:sz w:val="24"/>
          <w:szCs w:val="24"/>
        </w:rPr>
        <w:t xml:space="preserve">indica la </w:t>
      </w:r>
      <w:r w:rsidR="002A64D2" w:rsidRPr="004A43E3">
        <w:rPr>
          <w:sz w:val="24"/>
          <w:szCs w:val="24"/>
        </w:rPr>
        <w:t xml:space="preserve">ricerca </w:t>
      </w:r>
      <w:r w:rsidRPr="004A43E3">
        <w:rPr>
          <w:sz w:val="24"/>
          <w:szCs w:val="24"/>
        </w:rPr>
        <w:t>eseguita da ricercatori del</w:t>
      </w:r>
      <w:r w:rsidR="005501B2" w:rsidRPr="004A43E3">
        <w:rPr>
          <w:sz w:val="24"/>
          <w:szCs w:val="24"/>
        </w:rPr>
        <w:t>l’Istituto</w:t>
      </w:r>
      <w:r w:rsidRPr="004A43E3">
        <w:rPr>
          <w:sz w:val="24"/>
          <w:szCs w:val="24"/>
        </w:rPr>
        <w:t xml:space="preserve"> con il supporto di fonti di finanziamento pubbliche o private</w:t>
      </w:r>
      <w:r w:rsidR="00B24E46" w:rsidRPr="004A43E3">
        <w:rPr>
          <w:sz w:val="24"/>
          <w:szCs w:val="24"/>
        </w:rPr>
        <w:t xml:space="preserve"> (es. donatori)</w:t>
      </w:r>
      <w:r w:rsidRPr="004A43E3">
        <w:rPr>
          <w:sz w:val="24"/>
          <w:szCs w:val="24"/>
        </w:rPr>
        <w:t xml:space="preserve">, per lo svolgimento di attività scientifiche che rivestano per </w:t>
      </w:r>
      <w:r w:rsidR="005501B2" w:rsidRPr="004A43E3">
        <w:rPr>
          <w:sz w:val="24"/>
          <w:szCs w:val="24"/>
        </w:rPr>
        <w:t xml:space="preserve">l’Istituto </w:t>
      </w:r>
      <w:r w:rsidRPr="004A43E3">
        <w:rPr>
          <w:sz w:val="24"/>
          <w:szCs w:val="24"/>
        </w:rPr>
        <w:t>un interesse proprio o prevalente rispetto a quello del finanziatore, in conformità con le finalità del</w:t>
      </w:r>
      <w:r w:rsidR="004357E1" w:rsidRPr="004A43E3">
        <w:rPr>
          <w:sz w:val="24"/>
          <w:szCs w:val="24"/>
        </w:rPr>
        <w:t xml:space="preserve">l’Istituto </w:t>
      </w:r>
      <w:r w:rsidRPr="004A43E3">
        <w:rPr>
          <w:sz w:val="24"/>
          <w:szCs w:val="24"/>
        </w:rPr>
        <w:t>stesso</w:t>
      </w:r>
      <w:r w:rsidR="00B24E46" w:rsidRPr="004A43E3">
        <w:rPr>
          <w:sz w:val="24"/>
          <w:szCs w:val="24"/>
        </w:rPr>
        <w:t xml:space="preserve">. Rientrano </w:t>
      </w:r>
      <w:r w:rsidR="00E97763" w:rsidRPr="004A43E3">
        <w:rPr>
          <w:sz w:val="24"/>
          <w:szCs w:val="24"/>
        </w:rPr>
        <w:t xml:space="preserve">in questa tipologia la ricerca finalizzata e/o quella </w:t>
      </w:r>
      <w:r w:rsidR="00B24E46" w:rsidRPr="004A43E3">
        <w:rPr>
          <w:sz w:val="24"/>
          <w:szCs w:val="24"/>
        </w:rPr>
        <w:t xml:space="preserve">finanziata </w:t>
      </w:r>
      <w:r w:rsidR="00E97763" w:rsidRPr="004A43E3">
        <w:rPr>
          <w:sz w:val="24"/>
          <w:szCs w:val="24"/>
        </w:rPr>
        <w:t>con il 5xmille</w:t>
      </w:r>
      <w:r w:rsidR="00B24E46" w:rsidRPr="004A43E3">
        <w:rPr>
          <w:sz w:val="24"/>
          <w:szCs w:val="24"/>
        </w:rPr>
        <w:t>. I risultati sono suscettibili di protezion</w:t>
      </w:r>
      <w:r w:rsidR="002A64D2" w:rsidRPr="004A43E3">
        <w:rPr>
          <w:sz w:val="24"/>
          <w:szCs w:val="24"/>
        </w:rPr>
        <w:t>e della proprietà intellettuale;</w:t>
      </w:r>
    </w:p>
    <w:p w14:paraId="4A3EC427" w14:textId="05AA3B8E" w:rsidR="00CB647F" w:rsidRPr="004A43E3" w:rsidRDefault="0063576A" w:rsidP="008046C3">
      <w:pPr>
        <w:pStyle w:val="Paragrafoelenco"/>
        <w:numPr>
          <w:ilvl w:val="0"/>
          <w:numId w:val="43"/>
        </w:numPr>
        <w:tabs>
          <w:tab w:val="left" w:pos="1134"/>
        </w:tabs>
        <w:ind w:right="48"/>
        <w:rPr>
          <w:sz w:val="24"/>
          <w:szCs w:val="24"/>
        </w:rPr>
      </w:pPr>
      <w:r w:rsidRPr="004A43E3">
        <w:rPr>
          <w:b/>
          <w:sz w:val="24"/>
          <w:szCs w:val="24"/>
        </w:rPr>
        <w:t>Ricerca Istituzionale</w:t>
      </w:r>
      <w:r w:rsidR="00E97763" w:rsidRPr="004A43E3">
        <w:rPr>
          <w:b/>
          <w:sz w:val="24"/>
          <w:szCs w:val="24"/>
        </w:rPr>
        <w:t xml:space="preserve"> o Corrente</w:t>
      </w:r>
      <w:r w:rsidRPr="004A43E3">
        <w:rPr>
          <w:b/>
          <w:sz w:val="24"/>
          <w:szCs w:val="24"/>
        </w:rPr>
        <w:t xml:space="preserve">: </w:t>
      </w:r>
      <w:r w:rsidRPr="004A43E3">
        <w:rPr>
          <w:sz w:val="24"/>
          <w:szCs w:val="24"/>
        </w:rPr>
        <w:t xml:space="preserve">indica la </w:t>
      </w:r>
      <w:r w:rsidR="002A64D2" w:rsidRPr="004A43E3">
        <w:rPr>
          <w:sz w:val="24"/>
          <w:szCs w:val="24"/>
        </w:rPr>
        <w:t xml:space="preserve">ricerca </w:t>
      </w:r>
      <w:r w:rsidRPr="004A43E3">
        <w:rPr>
          <w:sz w:val="24"/>
          <w:szCs w:val="24"/>
        </w:rPr>
        <w:t xml:space="preserve">diversa dalla </w:t>
      </w:r>
      <w:r w:rsidR="002A64D2" w:rsidRPr="004A43E3">
        <w:rPr>
          <w:sz w:val="24"/>
          <w:szCs w:val="24"/>
        </w:rPr>
        <w:t>r</w:t>
      </w:r>
      <w:r w:rsidRPr="004A43E3">
        <w:rPr>
          <w:sz w:val="24"/>
          <w:szCs w:val="24"/>
        </w:rPr>
        <w:t xml:space="preserve">icerca </w:t>
      </w:r>
      <w:r w:rsidR="002A64D2" w:rsidRPr="004A43E3">
        <w:rPr>
          <w:sz w:val="24"/>
          <w:szCs w:val="24"/>
        </w:rPr>
        <w:t xml:space="preserve">finanziata </w:t>
      </w:r>
      <w:r w:rsidRPr="004A43E3">
        <w:rPr>
          <w:sz w:val="24"/>
          <w:szCs w:val="24"/>
        </w:rPr>
        <w:t xml:space="preserve">e dalla Ricerca Commissionata. In particolare, per </w:t>
      </w:r>
      <w:r w:rsidR="002A64D2" w:rsidRPr="004A43E3">
        <w:rPr>
          <w:sz w:val="24"/>
          <w:szCs w:val="24"/>
        </w:rPr>
        <w:t>r</w:t>
      </w:r>
      <w:r w:rsidRPr="004A43E3">
        <w:rPr>
          <w:sz w:val="24"/>
          <w:szCs w:val="24"/>
        </w:rPr>
        <w:t xml:space="preserve">icerca </w:t>
      </w:r>
      <w:r w:rsidR="002A64D2" w:rsidRPr="004A43E3">
        <w:rPr>
          <w:sz w:val="24"/>
          <w:szCs w:val="24"/>
        </w:rPr>
        <w:t>istituzionale</w:t>
      </w:r>
      <w:r w:rsidRPr="004A43E3">
        <w:rPr>
          <w:sz w:val="24"/>
          <w:szCs w:val="24"/>
        </w:rPr>
        <w:t>, deve intendersi la ricerca pura e/o applicata svolta dal</w:t>
      </w:r>
      <w:r w:rsidR="005501B2" w:rsidRPr="004A43E3">
        <w:rPr>
          <w:sz w:val="24"/>
          <w:szCs w:val="24"/>
        </w:rPr>
        <w:t>l’Istituto</w:t>
      </w:r>
      <w:r w:rsidRPr="004A43E3">
        <w:rPr>
          <w:sz w:val="24"/>
          <w:szCs w:val="24"/>
        </w:rPr>
        <w:t xml:space="preserve"> </w:t>
      </w:r>
      <w:r w:rsidR="00E97763" w:rsidRPr="004A43E3">
        <w:rPr>
          <w:sz w:val="24"/>
          <w:szCs w:val="24"/>
        </w:rPr>
        <w:t xml:space="preserve">nell'assolvimento </w:t>
      </w:r>
      <w:r w:rsidRPr="004A43E3">
        <w:rPr>
          <w:sz w:val="24"/>
          <w:szCs w:val="24"/>
        </w:rPr>
        <w:t>delle proprie finalità istituzionali, nei propri laboratori o strutture o presso strutture esterne convenzionate nazionali e/o internazionali, da uno o più ricercatori del</w:t>
      </w:r>
      <w:r w:rsidR="005501B2" w:rsidRPr="004A43E3">
        <w:rPr>
          <w:sz w:val="24"/>
          <w:szCs w:val="24"/>
        </w:rPr>
        <w:t>l’Istituto</w:t>
      </w:r>
      <w:r w:rsidRPr="004A43E3">
        <w:rPr>
          <w:sz w:val="24"/>
          <w:szCs w:val="24"/>
        </w:rPr>
        <w:t xml:space="preserve"> e/o avvalendosi di strutture/attrezzature </w:t>
      </w:r>
      <w:r w:rsidR="005501B2" w:rsidRPr="004A43E3">
        <w:rPr>
          <w:sz w:val="24"/>
          <w:szCs w:val="24"/>
        </w:rPr>
        <w:t xml:space="preserve">dell’Istituto stesso </w:t>
      </w:r>
      <w:r w:rsidRPr="004A43E3">
        <w:rPr>
          <w:sz w:val="24"/>
          <w:szCs w:val="24"/>
        </w:rPr>
        <w:t>e/o di finanziamenti o risorse economiche da quest'ultimo comunque amministrate ma non derivanti da Ricerca Commissionata e/o Finanziata</w:t>
      </w:r>
      <w:r w:rsidR="00B24E46" w:rsidRPr="004A43E3">
        <w:rPr>
          <w:sz w:val="24"/>
          <w:szCs w:val="24"/>
        </w:rPr>
        <w:t>. I risultati sono suscettibili di protezion</w:t>
      </w:r>
      <w:r w:rsidR="002A64D2" w:rsidRPr="004A43E3">
        <w:rPr>
          <w:sz w:val="24"/>
          <w:szCs w:val="24"/>
        </w:rPr>
        <w:t>e della proprietà intellettuale;</w:t>
      </w:r>
    </w:p>
    <w:p w14:paraId="64F7DDEA" w14:textId="6D91B1D5" w:rsidR="00CB647F" w:rsidRPr="004A43E3" w:rsidRDefault="0063576A" w:rsidP="008046C3">
      <w:pPr>
        <w:pStyle w:val="Paragrafoelenco"/>
        <w:numPr>
          <w:ilvl w:val="0"/>
          <w:numId w:val="43"/>
        </w:numPr>
        <w:tabs>
          <w:tab w:val="left" w:pos="1134"/>
        </w:tabs>
        <w:ind w:right="48"/>
        <w:rPr>
          <w:sz w:val="24"/>
          <w:szCs w:val="24"/>
        </w:rPr>
      </w:pPr>
      <w:r w:rsidRPr="004A43E3">
        <w:rPr>
          <w:b/>
          <w:sz w:val="24"/>
          <w:szCs w:val="24"/>
        </w:rPr>
        <w:t xml:space="preserve">Risultati della </w:t>
      </w:r>
      <w:r w:rsidR="004D6A76" w:rsidRPr="004A43E3">
        <w:rPr>
          <w:b/>
          <w:sz w:val="24"/>
          <w:szCs w:val="24"/>
        </w:rPr>
        <w:t>R</w:t>
      </w:r>
      <w:r w:rsidRPr="004A43E3">
        <w:rPr>
          <w:b/>
          <w:sz w:val="24"/>
          <w:szCs w:val="24"/>
        </w:rPr>
        <w:t xml:space="preserve">icerca: </w:t>
      </w:r>
      <w:r w:rsidRPr="004A43E3">
        <w:rPr>
          <w:sz w:val="24"/>
          <w:szCs w:val="24"/>
        </w:rPr>
        <w:t>sono le invenzioni, i modelli di utilità</w:t>
      </w:r>
      <w:r w:rsidR="005D5D05" w:rsidRPr="004A43E3">
        <w:rPr>
          <w:sz w:val="24"/>
          <w:szCs w:val="24"/>
        </w:rPr>
        <w:t>, le opere dell’ingegno umano,</w:t>
      </w:r>
      <w:r w:rsidRPr="004A43E3">
        <w:rPr>
          <w:sz w:val="24"/>
          <w:szCs w:val="24"/>
        </w:rPr>
        <w:t xml:space="preserve"> e altri prodotti o ritrovati derivanti dalla </w:t>
      </w:r>
      <w:r w:rsidR="002A64D2" w:rsidRPr="004A43E3">
        <w:rPr>
          <w:sz w:val="24"/>
          <w:szCs w:val="24"/>
        </w:rPr>
        <w:t xml:space="preserve">ricerca </w:t>
      </w:r>
      <w:r w:rsidRPr="004A43E3">
        <w:rPr>
          <w:sz w:val="24"/>
          <w:szCs w:val="24"/>
        </w:rPr>
        <w:t>del</w:t>
      </w:r>
      <w:r w:rsidR="005501B2" w:rsidRPr="004A43E3">
        <w:rPr>
          <w:sz w:val="24"/>
          <w:szCs w:val="24"/>
        </w:rPr>
        <w:t>l’Istituto</w:t>
      </w:r>
      <w:r w:rsidRPr="004A43E3">
        <w:rPr>
          <w:sz w:val="24"/>
          <w:szCs w:val="24"/>
        </w:rPr>
        <w:t xml:space="preserve"> e che siano suscettibili di formare oggetto di Proprietà Intellettuale;</w:t>
      </w:r>
    </w:p>
    <w:p w14:paraId="422A73BE" w14:textId="4ECD72E5" w:rsidR="00CB647F" w:rsidRPr="004A43E3" w:rsidRDefault="00CD6F07" w:rsidP="008046C3">
      <w:pPr>
        <w:pStyle w:val="Paragrafoelenco"/>
        <w:numPr>
          <w:ilvl w:val="0"/>
          <w:numId w:val="43"/>
        </w:numPr>
        <w:tabs>
          <w:tab w:val="left" w:pos="1134"/>
        </w:tabs>
        <w:ind w:right="48"/>
        <w:rPr>
          <w:sz w:val="24"/>
          <w:szCs w:val="24"/>
        </w:rPr>
      </w:pPr>
      <w:r w:rsidRPr="004A43E3">
        <w:rPr>
          <w:b/>
          <w:sz w:val="24"/>
          <w:szCs w:val="24"/>
        </w:rPr>
        <w:t>Software</w:t>
      </w:r>
      <w:r w:rsidRPr="004A43E3">
        <w:rPr>
          <w:sz w:val="24"/>
          <w:szCs w:val="24"/>
        </w:rPr>
        <w:t xml:space="preserve">: è </w:t>
      </w:r>
      <w:r w:rsidR="002A64D2" w:rsidRPr="004A43E3">
        <w:rPr>
          <w:sz w:val="24"/>
          <w:szCs w:val="24"/>
        </w:rPr>
        <w:t xml:space="preserve">un </w:t>
      </w:r>
      <w:r w:rsidRPr="004A43E3">
        <w:rPr>
          <w:sz w:val="24"/>
          <w:szCs w:val="24"/>
        </w:rPr>
        <w:t>programma per elaboratore</w:t>
      </w:r>
      <w:r w:rsidR="00B22D01" w:rsidRPr="004A43E3">
        <w:rPr>
          <w:sz w:val="24"/>
          <w:szCs w:val="24"/>
        </w:rPr>
        <w:t>, solitamente,</w:t>
      </w:r>
      <w:r w:rsidRPr="004A43E3">
        <w:rPr>
          <w:sz w:val="24"/>
          <w:szCs w:val="24"/>
        </w:rPr>
        <w:t xml:space="preserve"> protetto dalla L. 22 aprile 1941, n. 633 in materia di protezione del diritto d’autore e di altri diritti connessi al suo esercizio</w:t>
      </w:r>
      <w:r w:rsidR="00B22D01" w:rsidRPr="004A43E3">
        <w:rPr>
          <w:sz w:val="24"/>
          <w:szCs w:val="24"/>
        </w:rPr>
        <w:t xml:space="preserve">, </w:t>
      </w:r>
      <w:r w:rsidR="00B22D01" w:rsidRPr="004A43E3">
        <w:rPr>
          <w:sz w:val="24"/>
          <w:szCs w:val="24"/>
        </w:rPr>
        <w:lastRenderedPageBreak/>
        <w:t>qualora ne ricorrano i presupposti</w:t>
      </w:r>
      <w:r w:rsidRPr="004A43E3">
        <w:rPr>
          <w:sz w:val="24"/>
          <w:szCs w:val="24"/>
        </w:rPr>
        <w:t>.</w:t>
      </w:r>
    </w:p>
    <w:p w14:paraId="3ABD94CE" w14:textId="77777777" w:rsidR="003A0DFD" w:rsidRPr="004A43E3" w:rsidRDefault="003A0DFD" w:rsidP="003A0DFD">
      <w:pPr>
        <w:pStyle w:val="Paragrafoelenco"/>
        <w:tabs>
          <w:tab w:val="left" w:pos="1134"/>
        </w:tabs>
        <w:ind w:left="360" w:right="48" w:firstLine="0"/>
        <w:rPr>
          <w:sz w:val="24"/>
          <w:szCs w:val="24"/>
        </w:rPr>
      </w:pPr>
    </w:p>
    <w:p w14:paraId="7B3B8C01" w14:textId="77777777" w:rsidR="004E49C1" w:rsidRPr="004A43E3" w:rsidRDefault="004E49C1" w:rsidP="004E49C1">
      <w:pPr>
        <w:pStyle w:val="Titolo2"/>
        <w:ind w:left="0"/>
        <w:rPr>
          <w:sz w:val="24"/>
          <w:lang w:val="en-GB"/>
        </w:rPr>
      </w:pPr>
      <w:bookmarkStart w:id="4" w:name="_Toc231217767"/>
      <w:r w:rsidRPr="004A43E3">
        <w:rPr>
          <w:sz w:val="24"/>
          <w:lang w:val="en-GB"/>
        </w:rPr>
        <w:t>Art. 3 - Technology Transfer Office (T.T.O.)</w:t>
      </w:r>
      <w:bookmarkEnd w:id="4"/>
    </w:p>
    <w:p w14:paraId="36770CAF" w14:textId="77777777" w:rsidR="004E49C1" w:rsidRPr="004A43E3" w:rsidRDefault="004E49C1" w:rsidP="004E49C1">
      <w:pPr>
        <w:tabs>
          <w:tab w:val="left" w:pos="567"/>
        </w:tabs>
        <w:ind w:left="567" w:right="123" w:hanging="567"/>
        <w:jc w:val="both"/>
        <w:rPr>
          <w:sz w:val="24"/>
          <w:szCs w:val="24"/>
        </w:rPr>
      </w:pPr>
      <w:r w:rsidRPr="004A43E3">
        <w:t>3.1</w:t>
      </w:r>
      <w:r w:rsidRPr="004A43E3">
        <w:rPr>
          <w:sz w:val="24"/>
          <w:szCs w:val="24"/>
        </w:rPr>
        <w:tab/>
        <w:t xml:space="preserve">Per i fini di cui al precedente art. 1, l’Innovation &amp; Knowledge Management - Technology Transfer Office (in breve T.T.O.), </w:t>
      </w:r>
      <w:bookmarkStart w:id="5" w:name="_Toc194929849"/>
      <w:r w:rsidRPr="004A43E3">
        <w:rPr>
          <w:sz w:val="24"/>
          <w:szCs w:val="24"/>
        </w:rPr>
        <w:t xml:space="preserve">come da Regolamento aziendale, </w:t>
      </w:r>
      <w:bookmarkEnd w:id="5"/>
      <w:r w:rsidRPr="004A43E3">
        <w:rPr>
          <w:sz w:val="24"/>
          <w:szCs w:val="24"/>
        </w:rPr>
        <w:t>è collocato nell’ambito del Coordinamento dell’Area della Ricerca ed in diretta afferenza al Direttore Generale, nell’unitarietà di azione della Direzione Strategica e stretta connessione con le attività della Direzione Scientifica volte alla valorizzazione delle conoscenze;</w:t>
      </w:r>
    </w:p>
    <w:p w14:paraId="102E550B" w14:textId="77777777" w:rsidR="004E49C1" w:rsidRPr="004A43E3" w:rsidRDefault="004E49C1" w:rsidP="004E49C1">
      <w:pPr>
        <w:tabs>
          <w:tab w:val="left" w:pos="567"/>
        </w:tabs>
        <w:ind w:left="567" w:right="123" w:hanging="567"/>
        <w:jc w:val="both"/>
        <w:rPr>
          <w:sz w:val="24"/>
          <w:szCs w:val="24"/>
        </w:rPr>
      </w:pPr>
      <w:r w:rsidRPr="004A43E3">
        <w:t>3.2</w:t>
      </w:r>
      <w:r w:rsidRPr="004A43E3">
        <w:rPr>
          <w:sz w:val="24"/>
          <w:szCs w:val="24"/>
        </w:rPr>
        <w:tab/>
        <w:t>Il T.T.O. è interlocutore e supporto per l’Inventore e riferimento per i terzi, privati e partner scientifici, per tutto ciò che attiene la tutela del patrimonio intellettuale, del know-how e dei risultati della ricerca dell’Istituto. Nell'ambito delle proprie funzioni, il T.T.O. incentiva l’iniziativa dei ricercatori alla brevettazione dei risultati delle loro ricerche ed individua le migliori modalità di utilizzazione del potenziale sviluppo industriale e di trasferimento tecnologico delle invenzioni;</w:t>
      </w:r>
    </w:p>
    <w:p w14:paraId="5C8134B3" w14:textId="77777777" w:rsidR="004E49C1" w:rsidRPr="004A43E3" w:rsidRDefault="004E49C1" w:rsidP="004E49C1">
      <w:pPr>
        <w:tabs>
          <w:tab w:val="left" w:pos="567"/>
        </w:tabs>
        <w:ind w:left="567" w:right="123" w:hanging="567"/>
        <w:jc w:val="both"/>
        <w:rPr>
          <w:sz w:val="24"/>
          <w:szCs w:val="24"/>
        </w:rPr>
      </w:pPr>
      <w:r w:rsidRPr="004A43E3">
        <w:t>3.3</w:t>
      </w:r>
      <w:r w:rsidRPr="004A43E3">
        <w:rPr>
          <w:sz w:val="24"/>
          <w:szCs w:val="24"/>
        </w:rPr>
        <w:tab/>
        <w:t>Compiti del T.T.O. sono la promozione, protezione e valorizzazione dell'attività inventiva dell’Istituto. In particolare:</w:t>
      </w:r>
    </w:p>
    <w:p w14:paraId="63CFAF96" w14:textId="77777777" w:rsidR="004E49C1" w:rsidRPr="004A43E3" w:rsidRDefault="004E49C1" w:rsidP="004E49C1">
      <w:pPr>
        <w:pStyle w:val="Paragrafoelenco"/>
        <w:numPr>
          <w:ilvl w:val="0"/>
          <w:numId w:val="41"/>
        </w:numPr>
        <w:tabs>
          <w:tab w:val="left" w:pos="1134"/>
        </w:tabs>
        <w:ind w:left="1134" w:right="48" w:hanging="567"/>
        <w:rPr>
          <w:sz w:val="24"/>
          <w:szCs w:val="24"/>
        </w:rPr>
      </w:pPr>
      <w:r w:rsidRPr="004A43E3">
        <w:rPr>
          <w:sz w:val="24"/>
          <w:szCs w:val="24"/>
        </w:rPr>
        <w:t>Promuove l’analisi dei risultati della ricerca per valutarne il potenziale innovativo e commerciale; determina la brevettabilità e/o l’opportunità di altre forme di protezione e/o valorizzazione della proprietà intellettuale e/o della conoscenza prodotta dall’Istituto;</w:t>
      </w:r>
    </w:p>
    <w:p w14:paraId="318FF14C" w14:textId="77777777" w:rsidR="004E49C1" w:rsidRPr="004A43E3" w:rsidRDefault="004E49C1" w:rsidP="004E49C1">
      <w:pPr>
        <w:pStyle w:val="Paragrafoelenco"/>
        <w:numPr>
          <w:ilvl w:val="0"/>
          <w:numId w:val="41"/>
        </w:numPr>
        <w:tabs>
          <w:tab w:val="left" w:pos="1134"/>
        </w:tabs>
        <w:ind w:left="1134" w:right="48" w:hanging="567"/>
        <w:rPr>
          <w:sz w:val="24"/>
          <w:szCs w:val="24"/>
        </w:rPr>
      </w:pPr>
      <w:r w:rsidRPr="004A43E3">
        <w:rPr>
          <w:sz w:val="24"/>
          <w:szCs w:val="24"/>
        </w:rPr>
        <w:t>Gestisce il deposito e il mantenimento di Brevetti, Marchi e Copyright collaborando con gli altri Uffici dell’Istituto e/o degli Enti contitolari per curare le procedure legali e amministrative legate alla PI; cura la redazione dei provvedimenti relativi alle procedure brevettuali a seguito delle decisioni della Commissione Tecnica Brevetti;</w:t>
      </w:r>
    </w:p>
    <w:p w14:paraId="7A28C859" w14:textId="77777777" w:rsidR="004E49C1" w:rsidRPr="004A43E3" w:rsidRDefault="004E49C1" w:rsidP="004E49C1">
      <w:pPr>
        <w:pStyle w:val="Paragrafoelenco"/>
        <w:numPr>
          <w:ilvl w:val="0"/>
          <w:numId w:val="41"/>
        </w:numPr>
        <w:tabs>
          <w:tab w:val="left" w:pos="1134"/>
        </w:tabs>
        <w:ind w:left="1134" w:right="48" w:hanging="567"/>
        <w:rPr>
          <w:sz w:val="24"/>
          <w:szCs w:val="24"/>
        </w:rPr>
      </w:pPr>
      <w:r w:rsidRPr="004A43E3">
        <w:rPr>
          <w:sz w:val="24"/>
          <w:szCs w:val="24"/>
        </w:rPr>
        <w:t>Gestisce le fasi di contrattualistica e negoziazione collaborando con gli altri Uffici dell’Istituto e/o Enti contitolari;</w:t>
      </w:r>
    </w:p>
    <w:p w14:paraId="099AF313" w14:textId="77777777" w:rsidR="004E49C1" w:rsidRPr="004A43E3" w:rsidRDefault="004E49C1" w:rsidP="004E49C1">
      <w:pPr>
        <w:pStyle w:val="Paragrafoelenco"/>
        <w:numPr>
          <w:ilvl w:val="0"/>
          <w:numId w:val="41"/>
        </w:numPr>
        <w:tabs>
          <w:tab w:val="left" w:pos="1134"/>
        </w:tabs>
        <w:ind w:left="1134" w:right="48" w:hanging="567"/>
        <w:rPr>
          <w:sz w:val="24"/>
          <w:szCs w:val="24"/>
        </w:rPr>
      </w:pPr>
      <w:r w:rsidRPr="004A43E3">
        <w:rPr>
          <w:sz w:val="24"/>
          <w:szCs w:val="24"/>
        </w:rPr>
        <w:t>Cura la valorizzazione della conoscenza prodotta dall’Istituto (licenze, cessioni, etc.) anche attraverso l’adozione e la gestione di un “Albo dei partner industriali”, istituito ai sensi del D.Lgs. 288/2003 come modificato dal D.Lgs. 200/2022 e s.m.i. per promuovere la ricerca di partner industriali o commerciali interessati a licenziare tecnologie sviluppate internamente;</w:t>
      </w:r>
    </w:p>
    <w:p w14:paraId="186BD361" w14:textId="77777777" w:rsidR="004E49C1" w:rsidRPr="004A43E3" w:rsidRDefault="004E49C1" w:rsidP="004E49C1">
      <w:pPr>
        <w:pStyle w:val="Paragrafoelenco"/>
        <w:numPr>
          <w:ilvl w:val="0"/>
          <w:numId w:val="41"/>
        </w:numPr>
        <w:tabs>
          <w:tab w:val="left" w:pos="1134"/>
        </w:tabs>
        <w:ind w:left="1134" w:right="48" w:hanging="567"/>
        <w:rPr>
          <w:sz w:val="24"/>
          <w:szCs w:val="24"/>
        </w:rPr>
      </w:pPr>
      <w:r w:rsidRPr="004A43E3">
        <w:rPr>
          <w:sz w:val="24"/>
          <w:szCs w:val="24"/>
        </w:rPr>
        <w:t>Supporta la creazione di spin-off e start-up in ambito di ricerca biomedica e biotecnologica attraverso apposite consulenze previste dal D.Lgs. 288/2003 come modificato dal D.Lgs. 200/2022 e s.m.i.;</w:t>
      </w:r>
    </w:p>
    <w:p w14:paraId="7B9901E8" w14:textId="77777777" w:rsidR="004E49C1" w:rsidRPr="004A43E3" w:rsidRDefault="004E49C1" w:rsidP="004E49C1">
      <w:pPr>
        <w:pStyle w:val="Paragrafoelenco"/>
        <w:numPr>
          <w:ilvl w:val="0"/>
          <w:numId w:val="41"/>
        </w:numPr>
        <w:tabs>
          <w:tab w:val="left" w:pos="1134"/>
        </w:tabs>
        <w:ind w:left="1134" w:right="48" w:hanging="567"/>
        <w:rPr>
          <w:sz w:val="24"/>
          <w:szCs w:val="24"/>
        </w:rPr>
      </w:pPr>
      <w:r w:rsidRPr="004A43E3">
        <w:rPr>
          <w:sz w:val="24"/>
          <w:szCs w:val="24"/>
        </w:rPr>
        <w:t>Svolge attività di promozione della conoscenza protetta e/o prodotta e networking;</w:t>
      </w:r>
    </w:p>
    <w:p w14:paraId="37EB2109" w14:textId="77777777" w:rsidR="004E49C1" w:rsidRPr="004A43E3" w:rsidRDefault="004E49C1" w:rsidP="004E49C1">
      <w:pPr>
        <w:pStyle w:val="Paragrafoelenco"/>
        <w:numPr>
          <w:ilvl w:val="0"/>
          <w:numId w:val="41"/>
        </w:numPr>
        <w:tabs>
          <w:tab w:val="left" w:pos="1134"/>
        </w:tabs>
        <w:ind w:left="1134" w:right="48" w:hanging="567"/>
        <w:rPr>
          <w:sz w:val="24"/>
          <w:szCs w:val="24"/>
        </w:rPr>
      </w:pPr>
      <w:r w:rsidRPr="004A43E3">
        <w:rPr>
          <w:sz w:val="24"/>
          <w:szCs w:val="24"/>
        </w:rPr>
        <w:t>Gestisce l’amministrazione e il monitoraggio dei brevetti e dei contratti attivi, anche con il supporto degli altri uffici dell’Istituto;</w:t>
      </w:r>
    </w:p>
    <w:p w14:paraId="525F2492" w14:textId="77777777" w:rsidR="004E49C1" w:rsidRPr="004A43E3" w:rsidRDefault="004E49C1" w:rsidP="004E49C1">
      <w:pPr>
        <w:pStyle w:val="Paragrafoelenco"/>
        <w:numPr>
          <w:ilvl w:val="0"/>
          <w:numId w:val="41"/>
        </w:numPr>
        <w:tabs>
          <w:tab w:val="left" w:pos="1134"/>
        </w:tabs>
        <w:ind w:left="1134" w:right="48" w:hanging="567"/>
        <w:rPr>
          <w:sz w:val="24"/>
          <w:szCs w:val="24"/>
        </w:rPr>
      </w:pPr>
      <w:r w:rsidRPr="004A43E3">
        <w:rPr>
          <w:sz w:val="24"/>
          <w:szCs w:val="24"/>
        </w:rPr>
        <w:t>Collabora con il Grant Office per l’individuazione di risorse ad hoc nei progetti;</w:t>
      </w:r>
    </w:p>
    <w:p w14:paraId="270AC7C3" w14:textId="77777777" w:rsidR="004E49C1" w:rsidRPr="004A43E3" w:rsidRDefault="004E49C1" w:rsidP="004E49C1">
      <w:pPr>
        <w:pStyle w:val="Paragrafoelenco"/>
        <w:numPr>
          <w:ilvl w:val="0"/>
          <w:numId w:val="41"/>
        </w:numPr>
        <w:tabs>
          <w:tab w:val="left" w:pos="1134"/>
        </w:tabs>
        <w:ind w:left="1134" w:right="48" w:hanging="567"/>
        <w:rPr>
          <w:sz w:val="24"/>
          <w:szCs w:val="24"/>
        </w:rPr>
      </w:pPr>
      <w:r w:rsidRPr="004A43E3">
        <w:rPr>
          <w:sz w:val="24"/>
          <w:szCs w:val="24"/>
        </w:rPr>
        <w:t>Promuove attività di formazione e sensibilizzazione sulla proprietà intellettuale e la valorizzazione della conoscenza;</w:t>
      </w:r>
    </w:p>
    <w:p w14:paraId="639E4BB2" w14:textId="77777777" w:rsidR="004E49C1" w:rsidRPr="004A43E3" w:rsidRDefault="004E49C1" w:rsidP="004E49C1">
      <w:pPr>
        <w:pStyle w:val="Paragrafoelenco"/>
        <w:numPr>
          <w:ilvl w:val="0"/>
          <w:numId w:val="41"/>
        </w:numPr>
        <w:tabs>
          <w:tab w:val="left" w:pos="1134"/>
        </w:tabs>
        <w:ind w:left="1134" w:right="48" w:hanging="567"/>
        <w:rPr>
          <w:sz w:val="24"/>
          <w:szCs w:val="24"/>
        </w:rPr>
      </w:pPr>
      <w:r w:rsidRPr="004A43E3">
        <w:rPr>
          <w:sz w:val="24"/>
          <w:szCs w:val="24"/>
        </w:rPr>
        <w:t>Predispone la documentazione e l’invio al Ministero delle rilevazioni periodiche da parte del Direttore Scientifico.</w:t>
      </w:r>
    </w:p>
    <w:p w14:paraId="4ACACCEC" w14:textId="77777777" w:rsidR="004E49C1" w:rsidRPr="004A43E3" w:rsidRDefault="004E49C1" w:rsidP="004E49C1">
      <w:pPr>
        <w:tabs>
          <w:tab w:val="left" w:pos="567"/>
        </w:tabs>
        <w:ind w:left="567" w:right="123" w:hanging="567"/>
        <w:jc w:val="both"/>
        <w:rPr>
          <w:sz w:val="24"/>
          <w:szCs w:val="24"/>
        </w:rPr>
      </w:pPr>
      <w:r w:rsidRPr="004A43E3">
        <w:t>3.4</w:t>
      </w:r>
      <w:r w:rsidRPr="004A43E3">
        <w:rPr>
          <w:sz w:val="24"/>
          <w:szCs w:val="24"/>
        </w:rPr>
        <w:tab/>
        <w:t xml:space="preserve">L’Istituto, su proposta del Direttore Scientifico, potrà avvalersi altresì della eventuale prestazione d’opera intellettuale di società e/o singoli professionisti, sia per quanto concerne pareri di brevettabilità e pratiche per il deposito di titoli di Proprietà Intellettuale sia per quanto concerne la valorizzazione, il trasferimento e lo sfruttamento degli stessi. A tal fine può costituire un elenco aperto di esperti cui conferire incarichi in materia di proprietà intellettuale e industriale per prestazioni di tutela e valorizzazione dei risultati della ricerca traslazionale. Analogamente, potranno essere previste prestazioni finalizzate alla formazione del personale dipendente dell’Istituto sul tema </w:t>
      </w:r>
      <w:r w:rsidRPr="004A43E3">
        <w:rPr>
          <w:sz w:val="24"/>
          <w:szCs w:val="24"/>
        </w:rPr>
        <w:lastRenderedPageBreak/>
        <w:t>della valorizzazione dei Risultati della Ricerca;</w:t>
      </w:r>
    </w:p>
    <w:p w14:paraId="61244ABB" w14:textId="77777777" w:rsidR="004E49C1" w:rsidRPr="004A43E3" w:rsidRDefault="004E49C1" w:rsidP="004E49C1">
      <w:pPr>
        <w:tabs>
          <w:tab w:val="left" w:pos="567"/>
        </w:tabs>
        <w:ind w:left="567" w:right="123" w:hanging="567"/>
        <w:jc w:val="both"/>
        <w:rPr>
          <w:sz w:val="24"/>
          <w:szCs w:val="24"/>
        </w:rPr>
      </w:pPr>
      <w:r w:rsidRPr="004A43E3">
        <w:t>3.5</w:t>
      </w:r>
      <w:r w:rsidRPr="004A43E3">
        <w:rPr>
          <w:sz w:val="24"/>
          <w:szCs w:val="24"/>
        </w:rPr>
        <w:tab/>
        <w:t>Il T.T.O. istituisce un indirizzo e-mail aziendale dedicato, da utilizzare per tutte le comunicazioni ufficiali relative alle attività di gestione della proprietà intellettuale (tto@gaslini.org).</w:t>
      </w:r>
    </w:p>
    <w:p w14:paraId="4853CF56" w14:textId="77777777" w:rsidR="004E49C1" w:rsidRPr="004A43E3" w:rsidRDefault="004E49C1" w:rsidP="004E49C1">
      <w:pPr>
        <w:tabs>
          <w:tab w:val="left" w:pos="567"/>
        </w:tabs>
        <w:ind w:left="567" w:right="123" w:hanging="567"/>
        <w:jc w:val="both"/>
        <w:rPr>
          <w:sz w:val="24"/>
          <w:szCs w:val="24"/>
        </w:rPr>
      </w:pPr>
    </w:p>
    <w:p w14:paraId="2B650822" w14:textId="0CBA8D19" w:rsidR="00246396" w:rsidRPr="004A43E3" w:rsidRDefault="0063576A" w:rsidP="008046C3">
      <w:pPr>
        <w:pStyle w:val="Titolo2"/>
        <w:ind w:left="0"/>
        <w:rPr>
          <w:sz w:val="24"/>
        </w:rPr>
      </w:pPr>
      <w:bookmarkStart w:id="6" w:name="_Toc231217768"/>
      <w:r w:rsidRPr="004A43E3">
        <w:rPr>
          <w:sz w:val="24"/>
        </w:rPr>
        <w:t>Art</w:t>
      </w:r>
      <w:r w:rsidR="00F0551C" w:rsidRPr="004A43E3">
        <w:rPr>
          <w:sz w:val="24"/>
        </w:rPr>
        <w:t>.</w:t>
      </w:r>
      <w:r w:rsidR="004A43E3">
        <w:rPr>
          <w:sz w:val="24"/>
        </w:rPr>
        <w:t xml:space="preserve"> 4 - Ambito di applicazione e oggetto della d</w:t>
      </w:r>
      <w:r w:rsidRPr="004A43E3">
        <w:rPr>
          <w:sz w:val="24"/>
        </w:rPr>
        <w:t>isciplina</w:t>
      </w:r>
      <w:bookmarkEnd w:id="6"/>
    </w:p>
    <w:p w14:paraId="0A850EA4" w14:textId="58E23950" w:rsidR="00CB647F" w:rsidRPr="004A43E3" w:rsidRDefault="00B90753" w:rsidP="00B90753">
      <w:pPr>
        <w:tabs>
          <w:tab w:val="left" w:pos="567"/>
        </w:tabs>
        <w:ind w:left="567" w:right="123" w:hanging="567"/>
        <w:jc w:val="both"/>
        <w:rPr>
          <w:sz w:val="24"/>
          <w:szCs w:val="24"/>
        </w:rPr>
      </w:pPr>
      <w:r w:rsidRPr="004A43E3">
        <w:t>4.1</w:t>
      </w:r>
      <w:r w:rsidRPr="004A43E3">
        <w:rPr>
          <w:sz w:val="24"/>
          <w:szCs w:val="24"/>
        </w:rPr>
        <w:tab/>
      </w:r>
      <w:r w:rsidR="0063576A" w:rsidRPr="004A43E3">
        <w:rPr>
          <w:sz w:val="24"/>
          <w:szCs w:val="24"/>
        </w:rPr>
        <w:t xml:space="preserve">Il presente Regolamento si applica ai </w:t>
      </w:r>
      <w:r w:rsidR="00634691" w:rsidRPr="004A43E3">
        <w:rPr>
          <w:sz w:val="24"/>
          <w:szCs w:val="24"/>
        </w:rPr>
        <w:t>r</w:t>
      </w:r>
      <w:r w:rsidR="0063576A" w:rsidRPr="004A43E3">
        <w:rPr>
          <w:sz w:val="24"/>
          <w:szCs w:val="24"/>
        </w:rPr>
        <w:t xml:space="preserve">isultati della </w:t>
      </w:r>
      <w:r w:rsidR="00634691" w:rsidRPr="004A43E3">
        <w:rPr>
          <w:sz w:val="24"/>
          <w:szCs w:val="24"/>
        </w:rPr>
        <w:t>r</w:t>
      </w:r>
      <w:r w:rsidR="0063576A" w:rsidRPr="004A43E3">
        <w:rPr>
          <w:sz w:val="24"/>
          <w:szCs w:val="24"/>
        </w:rPr>
        <w:t>icerca e ai relativi titoli di Proprietà Intellettuale derivanti dall'attività alla quale, a qualsiasi titolo, partec</w:t>
      </w:r>
      <w:r w:rsidR="009B1FC0" w:rsidRPr="004A43E3">
        <w:rPr>
          <w:sz w:val="24"/>
          <w:szCs w:val="24"/>
        </w:rPr>
        <w:t>ipi il per</w:t>
      </w:r>
      <w:r w:rsidR="00930CAA" w:rsidRPr="004A43E3">
        <w:rPr>
          <w:sz w:val="24"/>
          <w:szCs w:val="24"/>
        </w:rPr>
        <w:t>sonale dipendente</w:t>
      </w:r>
      <w:r w:rsidR="00711CC5" w:rsidRPr="004A43E3">
        <w:rPr>
          <w:sz w:val="24"/>
          <w:szCs w:val="24"/>
        </w:rPr>
        <w:t xml:space="preserve"> </w:t>
      </w:r>
      <w:r w:rsidR="00930CAA" w:rsidRPr="004A43E3">
        <w:rPr>
          <w:sz w:val="24"/>
          <w:szCs w:val="24"/>
        </w:rPr>
        <w:t>dell’Istituto</w:t>
      </w:r>
      <w:r w:rsidR="00711CC5" w:rsidRPr="004A43E3">
        <w:rPr>
          <w:sz w:val="24"/>
          <w:szCs w:val="24"/>
        </w:rPr>
        <w:t>, ivi incluso quello contrattualizzato o convenzionato</w:t>
      </w:r>
      <w:r w:rsidR="009B1FC0" w:rsidRPr="004A43E3">
        <w:rPr>
          <w:sz w:val="24"/>
          <w:szCs w:val="24"/>
        </w:rPr>
        <w:t>;</w:t>
      </w:r>
    </w:p>
    <w:p w14:paraId="57C9CFF5" w14:textId="66E789E3" w:rsidR="00CB647F" w:rsidRPr="004A43E3" w:rsidRDefault="00B90753" w:rsidP="00B90753">
      <w:pPr>
        <w:tabs>
          <w:tab w:val="left" w:pos="567"/>
        </w:tabs>
        <w:ind w:left="567" w:right="123" w:hanging="567"/>
        <w:jc w:val="both"/>
        <w:rPr>
          <w:sz w:val="24"/>
          <w:szCs w:val="24"/>
        </w:rPr>
      </w:pPr>
      <w:r w:rsidRPr="004A43E3">
        <w:t>4.2</w:t>
      </w:r>
      <w:r w:rsidRPr="004A43E3">
        <w:rPr>
          <w:sz w:val="24"/>
          <w:szCs w:val="24"/>
        </w:rPr>
        <w:tab/>
      </w:r>
      <w:r w:rsidR="0063576A" w:rsidRPr="004A43E3">
        <w:rPr>
          <w:sz w:val="24"/>
          <w:szCs w:val="24"/>
        </w:rPr>
        <w:t xml:space="preserve">Si considerano conseguite durante l'esecuzione del rapporto di lavoro e/o di frequenza - a qualunque titolo svolto - le Invenzioni e/o gli altri ritrovati e risultati della ricerca, per i quali sia stato chiesto il brevetto - o titolo assimilabile - e/o tutela dell’Invenzione sotto qualunque forma, entro un anno da quando </w:t>
      </w:r>
      <w:r w:rsidR="006E442D" w:rsidRPr="004A43E3">
        <w:rPr>
          <w:sz w:val="24"/>
          <w:szCs w:val="24"/>
        </w:rPr>
        <w:t>l’</w:t>
      </w:r>
      <w:r w:rsidR="0063576A" w:rsidRPr="004A43E3">
        <w:rPr>
          <w:sz w:val="24"/>
          <w:szCs w:val="24"/>
        </w:rPr>
        <w:t xml:space="preserve">Inventore/i abbia cessato il suo rapporto a qualsiasi titolo instaurato con </w:t>
      </w:r>
      <w:r w:rsidR="009B1FC0" w:rsidRPr="004A43E3">
        <w:rPr>
          <w:sz w:val="24"/>
          <w:szCs w:val="24"/>
        </w:rPr>
        <w:t>l’Istituto</w:t>
      </w:r>
      <w:r w:rsidR="00E92806" w:rsidRPr="004A43E3">
        <w:rPr>
          <w:sz w:val="24"/>
          <w:szCs w:val="24"/>
        </w:rPr>
        <w:t>;</w:t>
      </w:r>
    </w:p>
    <w:p w14:paraId="743BDAEB" w14:textId="6DE65893" w:rsidR="00CB647F" w:rsidRPr="004A43E3" w:rsidRDefault="00B90753" w:rsidP="00B90753">
      <w:pPr>
        <w:tabs>
          <w:tab w:val="left" w:pos="567"/>
        </w:tabs>
        <w:ind w:left="567" w:right="123" w:hanging="567"/>
        <w:jc w:val="both"/>
        <w:rPr>
          <w:sz w:val="24"/>
          <w:szCs w:val="24"/>
        </w:rPr>
      </w:pPr>
      <w:r w:rsidRPr="004A43E3">
        <w:t>4.3</w:t>
      </w:r>
      <w:r w:rsidRPr="004A43E3">
        <w:rPr>
          <w:sz w:val="24"/>
          <w:szCs w:val="24"/>
        </w:rPr>
        <w:tab/>
      </w:r>
      <w:r w:rsidR="0063576A" w:rsidRPr="004A43E3">
        <w:rPr>
          <w:sz w:val="24"/>
          <w:szCs w:val="24"/>
        </w:rPr>
        <w:t>L’inventore ha l'obbligo di agire, nell'esercizio della propria attività di ricerca, per la tutela degli interessi del</w:t>
      </w:r>
      <w:r w:rsidR="009B1FC0" w:rsidRPr="004A43E3">
        <w:rPr>
          <w:sz w:val="24"/>
          <w:szCs w:val="24"/>
        </w:rPr>
        <w:t>l’Istituto</w:t>
      </w:r>
      <w:r w:rsidR="0063576A" w:rsidRPr="004A43E3">
        <w:rPr>
          <w:sz w:val="24"/>
          <w:szCs w:val="24"/>
        </w:rPr>
        <w:t xml:space="preserve"> e nel rispetto degli obblighi di riservatezza come definito all'art. 8</w:t>
      </w:r>
      <w:r w:rsidR="00E92806" w:rsidRPr="004A43E3">
        <w:rPr>
          <w:sz w:val="24"/>
          <w:szCs w:val="24"/>
        </w:rPr>
        <w:t>;</w:t>
      </w:r>
    </w:p>
    <w:p w14:paraId="374A5F4F" w14:textId="6FAC751B" w:rsidR="00CB647F" w:rsidRPr="004A43E3" w:rsidRDefault="00B90753" w:rsidP="00B90753">
      <w:pPr>
        <w:tabs>
          <w:tab w:val="left" w:pos="567"/>
        </w:tabs>
        <w:ind w:left="567" w:right="123" w:hanging="567"/>
        <w:jc w:val="both"/>
        <w:rPr>
          <w:sz w:val="24"/>
          <w:szCs w:val="24"/>
        </w:rPr>
      </w:pPr>
      <w:r w:rsidRPr="004A43E3">
        <w:t>4.4</w:t>
      </w:r>
      <w:r w:rsidRPr="004A43E3">
        <w:rPr>
          <w:sz w:val="24"/>
          <w:szCs w:val="24"/>
        </w:rPr>
        <w:tab/>
      </w:r>
      <w:r w:rsidR="0063576A" w:rsidRPr="004A43E3">
        <w:rPr>
          <w:sz w:val="24"/>
          <w:szCs w:val="24"/>
        </w:rPr>
        <w:t>Il presente Regolamento si applica, altresì, ai risultati</w:t>
      </w:r>
      <w:r w:rsidR="00F63BE3" w:rsidRPr="004A43E3">
        <w:rPr>
          <w:sz w:val="24"/>
          <w:szCs w:val="24"/>
        </w:rPr>
        <w:t xml:space="preserve"> valorizzabili</w:t>
      </w:r>
      <w:r w:rsidR="0063576A" w:rsidRPr="004A43E3">
        <w:rPr>
          <w:sz w:val="24"/>
          <w:szCs w:val="24"/>
        </w:rPr>
        <w:t xml:space="preserve"> non brevettabili, ai modelli di utilità e ogni altra innovazione conseguit</w:t>
      </w:r>
      <w:r w:rsidR="003A0DFD" w:rsidRPr="004A43E3">
        <w:rPr>
          <w:sz w:val="24"/>
          <w:szCs w:val="24"/>
        </w:rPr>
        <w:t>a</w:t>
      </w:r>
      <w:r w:rsidR="0063576A" w:rsidRPr="004A43E3">
        <w:rPr>
          <w:sz w:val="24"/>
          <w:szCs w:val="24"/>
        </w:rPr>
        <w:t xml:space="preserve"> in attività di ricerca e/o ad attività svolte con l’impiego/ausilio di strutture e risorse economiche del</w:t>
      </w:r>
      <w:r w:rsidR="009B1FC0" w:rsidRPr="004A43E3">
        <w:rPr>
          <w:sz w:val="24"/>
          <w:szCs w:val="24"/>
        </w:rPr>
        <w:t>l’Istituto</w:t>
      </w:r>
      <w:r w:rsidR="0063576A" w:rsidRPr="004A43E3">
        <w:rPr>
          <w:sz w:val="24"/>
          <w:szCs w:val="24"/>
        </w:rPr>
        <w:t xml:space="preserve"> </w:t>
      </w:r>
      <w:r w:rsidR="009B1FC0" w:rsidRPr="004A43E3">
        <w:rPr>
          <w:sz w:val="24"/>
          <w:szCs w:val="24"/>
        </w:rPr>
        <w:t>e costituenti know-how dell’Istituto</w:t>
      </w:r>
      <w:r w:rsidR="00E92806" w:rsidRPr="004A43E3">
        <w:rPr>
          <w:sz w:val="24"/>
          <w:szCs w:val="24"/>
        </w:rPr>
        <w:t xml:space="preserve"> stesso </w:t>
      </w:r>
      <w:r w:rsidR="0063576A" w:rsidRPr="004A43E3">
        <w:rPr>
          <w:sz w:val="24"/>
          <w:szCs w:val="24"/>
        </w:rPr>
        <w:t>(a titolo esemplificativo e non esaustivo</w:t>
      </w:r>
      <w:r w:rsidR="00E92806" w:rsidRPr="004A43E3">
        <w:rPr>
          <w:sz w:val="24"/>
          <w:szCs w:val="24"/>
        </w:rPr>
        <w:t xml:space="preserve">: </w:t>
      </w:r>
      <w:r w:rsidR="0063576A" w:rsidRPr="004A43E3">
        <w:rPr>
          <w:sz w:val="24"/>
          <w:szCs w:val="24"/>
        </w:rPr>
        <w:t>i procedimenti scientifici, gli algoritmi di calcolo,</w:t>
      </w:r>
      <w:r w:rsidR="00A6324C" w:rsidRPr="004A43E3">
        <w:rPr>
          <w:sz w:val="24"/>
          <w:szCs w:val="24"/>
        </w:rPr>
        <w:t xml:space="preserve"> il copyright</w:t>
      </w:r>
      <w:r w:rsidR="003A0DFD" w:rsidRPr="004A43E3">
        <w:rPr>
          <w:sz w:val="24"/>
          <w:szCs w:val="24"/>
        </w:rPr>
        <w:t>, certificazioni,</w:t>
      </w:r>
      <w:r w:rsidR="0063576A" w:rsidRPr="004A43E3">
        <w:rPr>
          <w:sz w:val="24"/>
          <w:szCs w:val="24"/>
        </w:rPr>
        <w:t xml:space="preserve"> etc</w:t>
      </w:r>
      <w:r w:rsidR="00711CC5" w:rsidRPr="004A43E3">
        <w:rPr>
          <w:sz w:val="24"/>
          <w:szCs w:val="24"/>
        </w:rPr>
        <w:t>.);</w:t>
      </w:r>
    </w:p>
    <w:p w14:paraId="3B372FF1" w14:textId="5BA1AE9B" w:rsidR="00CB647F" w:rsidRPr="004A43E3" w:rsidRDefault="00B90753" w:rsidP="00B90753">
      <w:pPr>
        <w:tabs>
          <w:tab w:val="left" w:pos="567"/>
        </w:tabs>
        <w:ind w:left="567" w:right="123" w:hanging="567"/>
        <w:jc w:val="both"/>
        <w:rPr>
          <w:sz w:val="24"/>
          <w:szCs w:val="24"/>
        </w:rPr>
      </w:pPr>
      <w:r w:rsidRPr="004A43E3">
        <w:t>4.5</w:t>
      </w:r>
      <w:r w:rsidRPr="004A43E3">
        <w:rPr>
          <w:sz w:val="24"/>
          <w:szCs w:val="24"/>
        </w:rPr>
        <w:tab/>
      </w:r>
      <w:r w:rsidR="0063576A" w:rsidRPr="004A43E3">
        <w:rPr>
          <w:sz w:val="24"/>
          <w:szCs w:val="24"/>
        </w:rPr>
        <w:t xml:space="preserve">Per il personale convenzionato nell'ambito di accordi quadro o piattaforme congiunte di ricerca che svolge attività di ricerca presso </w:t>
      </w:r>
      <w:r w:rsidR="006E442D" w:rsidRPr="004A43E3">
        <w:rPr>
          <w:sz w:val="24"/>
          <w:szCs w:val="24"/>
        </w:rPr>
        <w:t>l’</w:t>
      </w:r>
      <w:r w:rsidR="0063576A" w:rsidRPr="004A43E3">
        <w:rPr>
          <w:sz w:val="24"/>
          <w:szCs w:val="24"/>
        </w:rPr>
        <w:t>IRCCS, si rimanda agli articoli che regolano la proprietà intellettual</w:t>
      </w:r>
      <w:r w:rsidR="009B1FC0" w:rsidRPr="004A43E3">
        <w:rPr>
          <w:sz w:val="24"/>
          <w:szCs w:val="24"/>
        </w:rPr>
        <w:t>e presenti negli accordi stessi;</w:t>
      </w:r>
    </w:p>
    <w:p w14:paraId="4F370D03" w14:textId="5C152B33" w:rsidR="00CB647F" w:rsidRPr="004A43E3" w:rsidRDefault="00B90753" w:rsidP="00B90753">
      <w:pPr>
        <w:tabs>
          <w:tab w:val="left" w:pos="567"/>
        </w:tabs>
        <w:ind w:left="567" w:right="123" w:hanging="567"/>
        <w:jc w:val="both"/>
        <w:rPr>
          <w:sz w:val="24"/>
          <w:szCs w:val="24"/>
        </w:rPr>
      </w:pPr>
      <w:r w:rsidRPr="004A43E3">
        <w:t>4.6</w:t>
      </w:r>
      <w:r w:rsidRPr="004A43E3">
        <w:rPr>
          <w:sz w:val="24"/>
          <w:szCs w:val="24"/>
        </w:rPr>
        <w:tab/>
      </w:r>
      <w:r w:rsidR="0063576A" w:rsidRPr="004A43E3">
        <w:rPr>
          <w:sz w:val="24"/>
          <w:szCs w:val="24"/>
        </w:rPr>
        <w:t>Nel caso di invenzione brevettabile derivante da Ricerca Finanziata e Commissionata si rimanda alle disposizioni previste nei singoli contratti, accordi e convenzioni</w:t>
      </w:r>
      <w:r w:rsidR="00B043C5" w:rsidRPr="004A43E3">
        <w:rPr>
          <w:sz w:val="24"/>
          <w:szCs w:val="24"/>
        </w:rPr>
        <w:t>, ai sensi e per gli effetti dell’art. 65, comma 4</w:t>
      </w:r>
      <w:r w:rsidR="00B80BDE" w:rsidRPr="004A43E3">
        <w:rPr>
          <w:sz w:val="24"/>
          <w:szCs w:val="24"/>
        </w:rPr>
        <w:t xml:space="preserve"> e 5</w:t>
      </w:r>
      <w:r w:rsidR="00B043C5" w:rsidRPr="004A43E3">
        <w:rPr>
          <w:sz w:val="24"/>
          <w:szCs w:val="24"/>
        </w:rPr>
        <w:t>, C.P.I.</w:t>
      </w:r>
    </w:p>
    <w:p w14:paraId="7E9B40E5" w14:textId="77777777" w:rsidR="00D0794E" w:rsidRPr="004A43E3" w:rsidRDefault="00D0794E" w:rsidP="008046C3">
      <w:pPr>
        <w:pStyle w:val="Paragrafoelenco"/>
        <w:tabs>
          <w:tab w:val="left" w:pos="709"/>
        </w:tabs>
        <w:ind w:left="0" w:right="123" w:firstLine="0"/>
        <w:rPr>
          <w:sz w:val="24"/>
          <w:szCs w:val="24"/>
        </w:rPr>
      </w:pPr>
    </w:p>
    <w:p w14:paraId="19EE6062" w14:textId="6B2A7815" w:rsidR="003A7494" w:rsidRPr="004A43E3" w:rsidRDefault="0063576A" w:rsidP="008046C3">
      <w:pPr>
        <w:pStyle w:val="Titolo2"/>
        <w:ind w:left="0"/>
        <w:rPr>
          <w:sz w:val="24"/>
        </w:rPr>
      </w:pPr>
      <w:bookmarkStart w:id="7" w:name="_Toc231217769"/>
      <w:r w:rsidRPr="004A43E3">
        <w:rPr>
          <w:sz w:val="24"/>
        </w:rPr>
        <w:t>Art</w:t>
      </w:r>
      <w:r w:rsidR="00F0551C" w:rsidRPr="004A43E3">
        <w:rPr>
          <w:sz w:val="24"/>
        </w:rPr>
        <w:t>.</w:t>
      </w:r>
      <w:r w:rsidRPr="004A43E3">
        <w:rPr>
          <w:sz w:val="24"/>
        </w:rPr>
        <w:t xml:space="preserve"> 5 - Titolarità de</w:t>
      </w:r>
      <w:r w:rsidR="0031399C" w:rsidRPr="004A43E3">
        <w:rPr>
          <w:sz w:val="24"/>
        </w:rPr>
        <w:t>ll</w:t>
      </w:r>
      <w:r w:rsidR="004D6A76" w:rsidRPr="004A43E3">
        <w:rPr>
          <w:sz w:val="24"/>
        </w:rPr>
        <w:t>’i</w:t>
      </w:r>
      <w:r w:rsidR="0031399C" w:rsidRPr="004A43E3">
        <w:rPr>
          <w:sz w:val="24"/>
        </w:rPr>
        <w:t>nvenzion</w:t>
      </w:r>
      <w:r w:rsidR="004D6A76" w:rsidRPr="004A43E3">
        <w:rPr>
          <w:sz w:val="24"/>
        </w:rPr>
        <w:t>e</w:t>
      </w:r>
      <w:r w:rsidR="0031399C" w:rsidRPr="004A43E3">
        <w:rPr>
          <w:sz w:val="24"/>
        </w:rPr>
        <w:t xml:space="preserve"> e dei </w:t>
      </w:r>
      <w:r w:rsidR="004D6A76" w:rsidRPr="004A43E3">
        <w:rPr>
          <w:sz w:val="24"/>
        </w:rPr>
        <w:t>d</w:t>
      </w:r>
      <w:r w:rsidR="0031399C" w:rsidRPr="004A43E3">
        <w:rPr>
          <w:sz w:val="24"/>
        </w:rPr>
        <w:t>iritti sul</w:t>
      </w:r>
      <w:r w:rsidRPr="004A43E3">
        <w:rPr>
          <w:sz w:val="24"/>
        </w:rPr>
        <w:t>l'</w:t>
      </w:r>
      <w:r w:rsidR="004D6A76" w:rsidRPr="004A43E3">
        <w:rPr>
          <w:sz w:val="24"/>
        </w:rPr>
        <w:t>i</w:t>
      </w:r>
      <w:r w:rsidRPr="004A43E3">
        <w:rPr>
          <w:sz w:val="24"/>
        </w:rPr>
        <w:t>nvenzione</w:t>
      </w:r>
      <w:bookmarkEnd w:id="7"/>
    </w:p>
    <w:p w14:paraId="163986A7" w14:textId="783EEF6A" w:rsidR="00F5439C" w:rsidRPr="004A43E3" w:rsidRDefault="00634691" w:rsidP="00B90753">
      <w:pPr>
        <w:tabs>
          <w:tab w:val="left" w:pos="567"/>
        </w:tabs>
        <w:ind w:left="567" w:right="123" w:hanging="567"/>
        <w:jc w:val="both"/>
        <w:rPr>
          <w:sz w:val="24"/>
          <w:szCs w:val="24"/>
        </w:rPr>
      </w:pPr>
      <w:r w:rsidRPr="004A43E3">
        <w:t>5.1</w:t>
      </w:r>
      <w:r w:rsidRPr="004A43E3">
        <w:rPr>
          <w:sz w:val="24"/>
          <w:szCs w:val="24"/>
        </w:rPr>
        <w:tab/>
      </w:r>
      <w:r w:rsidR="0063576A" w:rsidRPr="004A43E3">
        <w:rPr>
          <w:sz w:val="24"/>
          <w:szCs w:val="24"/>
        </w:rPr>
        <w:t xml:space="preserve">Ai sensi dell'art. 65, comma 1 CPI, </w:t>
      </w:r>
      <w:r w:rsidR="00332742" w:rsidRPr="004A43E3">
        <w:rPr>
          <w:sz w:val="24"/>
          <w:szCs w:val="24"/>
        </w:rPr>
        <w:t xml:space="preserve">l’Istituto </w:t>
      </w:r>
      <w:r w:rsidR="0063576A" w:rsidRPr="004A43E3">
        <w:rPr>
          <w:sz w:val="24"/>
          <w:szCs w:val="24"/>
        </w:rPr>
        <w:t>è titolare esclusivo dei diritti derivanti dall’invenzione brevettabile</w:t>
      </w:r>
      <w:r w:rsidR="004E5C78" w:rsidRPr="004A43E3">
        <w:rPr>
          <w:sz w:val="24"/>
          <w:szCs w:val="24"/>
        </w:rPr>
        <w:t xml:space="preserve">, ma </w:t>
      </w:r>
      <w:r w:rsidR="003A0DFD" w:rsidRPr="004A43E3">
        <w:rPr>
          <w:sz w:val="24"/>
          <w:szCs w:val="24"/>
        </w:rPr>
        <w:t xml:space="preserve">all'inventore, salvo sempre il diritto di essere riconosciuto autore, spetta </w:t>
      </w:r>
      <w:r w:rsidR="004E5C78" w:rsidRPr="004A43E3">
        <w:rPr>
          <w:sz w:val="24"/>
          <w:szCs w:val="24"/>
        </w:rPr>
        <w:t xml:space="preserve">un equo premio </w:t>
      </w:r>
      <w:r w:rsidR="003A0DFD" w:rsidRPr="004A43E3">
        <w:rPr>
          <w:sz w:val="24"/>
          <w:szCs w:val="24"/>
        </w:rPr>
        <w:t>(</w:t>
      </w:r>
      <w:r w:rsidR="001405F2" w:rsidRPr="004A43E3">
        <w:rPr>
          <w:sz w:val="24"/>
          <w:szCs w:val="24"/>
        </w:rPr>
        <w:t xml:space="preserve">come </w:t>
      </w:r>
      <w:r w:rsidR="006E442D" w:rsidRPr="004A43E3">
        <w:rPr>
          <w:sz w:val="24"/>
          <w:szCs w:val="24"/>
        </w:rPr>
        <w:t>disciplinato all’art.</w:t>
      </w:r>
      <w:r w:rsidR="003A0DFD" w:rsidRPr="004A43E3">
        <w:rPr>
          <w:sz w:val="24"/>
          <w:szCs w:val="24"/>
        </w:rPr>
        <w:t xml:space="preserve"> 19)</w:t>
      </w:r>
      <w:r w:rsidR="001405F2" w:rsidRPr="004A43E3">
        <w:rPr>
          <w:sz w:val="24"/>
          <w:szCs w:val="24"/>
        </w:rPr>
        <w:t xml:space="preserve"> qualora il datore di lavoro o suoi aventi causa ottengano una valorizzazione economica del brevetto o del risultato valorizzato anche utilizzando l'invenzione in regime di segretezza industriale</w:t>
      </w:r>
      <w:r w:rsidR="00F02303" w:rsidRPr="004A43E3">
        <w:rPr>
          <w:sz w:val="24"/>
          <w:szCs w:val="24"/>
        </w:rPr>
        <w:t>;</w:t>
      </w:r>
    </w:p>
    <w:p w14:paraId="37EF7854" w14:textId="0578C5A4" w:rsidR="00CB647F" w:rsidRPr="004A43E3" w:rsidRDefault="003378E0" w:rsidP="00B90753">
      <w:pPr>
        <w:tabs>
          <w:tab w:val="left" w:pos="567"/>
        </w:tabs>
        <w:ind w:left="567" w:right="123" w:hanging="567"/>
        <w:jc w:val="both"/>
        <w:rPr>
          <w:sz w:val="24"/>
          <w:szCs w:val="24"/>
        </w:rPr>
      </w:pPr>
      <w:r w:rsidRPr="004A43E3">
        <w:t>5.2</w:t>
      </w:r>
      <w:r w:rsidRPr="004A43E3">
        <w:rPr>
          <w:sz w:val="24"/>
          <w:szCs w:val="24"/>
        </w:rPr>
        <w:tab/>
      </w:r>
      <w:r w:rsidR="00F5439C" w:rsidRPr="004A43E3">
        <w:rPr>
          <w:sz w:val="24"/>
          <w:szCs w:val="24"/>
        </w:rPr>
        <w:t>L’Istituto promuove accordi quadro con altri Enti in base ai quali i</w:t>
      </w:r>
      <w:r w:rsidR="0063576A" w:rsidRPr="004A43E3">
        <w:rPr>
          <w:sz w:val="24"/>
          <w:szCs w:val="24"/>
        </w:rPr>
        <w:t xml:space="preserve">n caso di più autori, dipendenti </w:t>
      </w:r>
      <w:r w:rsidR="00F5439C" w:rsidRPr="004A43E3">
        <w:rPr>
          <w:sz w:val="24"/>
          <w:szCs w:val="24"/>
        </w:rPr>
        <w:t>dagli altri enti</w:t>
      </w:r>
      <w:r w:rsidR="0063576A" w:rsidRPr="004A43E3">
        <w:rPr>
          <w:sz w:val="24"/>
          <w:szCs w:val="24"/>
        </w:rPr>
        <w:t>, i diritti derivanti dall'invenzione appartengono a tutte le strutture interessate in parti uguali, salvo diversa pattuizione stabilita in base al rispettivo apporto inventivo</w:t>
      </w:r>
      <w:r w:rsidR="00D87FBA" w:rsidRPr="004A43E3">
        <w:rPr>
          <w:sz w:val="24"/>
          <w:szCs w:val="24"/>
        </w:rPr>
        <w:t xml:space="preserve">, ai sensi e per gli effetti </w:t>
      </w:r>
      <w:r w:rsidR="005C1ED5" w:rsidRPr="004A43E3">
        <w:rPr>
          <w:sz w:val="24"/>
          <w:szCs w:val="24"/>
        </w:rPr>
        <w:t>de</w:t>
      </w:r>
      <w:r w:rsidR="00D87FBA" w:rsidRPr="004A43E3">
        <w:rPr>
          <w:sz w:val="24"/>
          <w:szCs w:val="24"/>
        </w:rPr>
        <w:t xml:space="preserve">gli artt. </w:t>
      </w:r>
      <w:r w:rsidR="0079083B" w:rsidRPr="004A43E3">
        <w:rPr>
          <w:sz w:val="24"/>
          <w:szCs w:val="24"/>
        </w:rPr>
        <w:t>6</w:t>
      </w:r>
      <w:r w:rsidR="00A6324C" w:rsidRPr="004A43E3">
        <w:rPr>
          <w:sz w:val="24"/>
          <w:szCs w:val="24"/>
        </w:rPr>
        <w:t>4</w:t>
      </w:r>
      <w:r w:rsidR="0079083B" w:rsidRPr="004A43E3">
        <w:rPr>
          <w:sz w:val="24"/>
          <w:szCs w:val="24"/>
        </w:rPr>
        <w:t xml:space="preserve"> e </w:t>
      </w:r>
      <w:r w:rsidR="00F02303" w:rsidRPr="004A43E3">
        <w:rPr>
          <w:sz w:val="24"/>
          <w:szCs w:val="24"/>
        </w:rPr>
        <w:t>65 C.P.I.;</w:t>
      </w:r>
    </w:p>
    <w:p w14:paraId="39157AE0" w14:textId="1677A65E" w:rsidR="00282C50" w:rsidRPr="004A43E3" w:rsidRDefault="003378E0" w:rsidP="00B90753">
      <w:pPr>
        <w:tabs>
          <w:tab w:val="left" w:pos="567"/>
        </w:tabs>
        <w:ind w:left="567" w:right="123" w:hanging="567"/>
        <w:jc w:val="both"/>
        <w:rPr>
          <w:sz w:val="24"/>
          <w:szCs w:val="24"/>
        </w:rPr>
      </w:pPr>
      <w:r w:rsidRPr="004A43E3">
        <w:t>5.3</w:t>
      </w:r>
      <w:r w:rsidRPr="004A43E3">
        <w:rPr>
          <w:sz w:val="24"/>
          <w:szCs w:val="24"/>
        </w:rPr>
        <w:tab/>
      </w:r>
      <w:r w:rsidR="0063576A" w:rsidRPr="004A43E3">
        <w:rPr>
          <w:sz w:val="24"/>
          <w:szCs w:val="24"/>
        </w:rPr>
        <w:t>Gli inventori sono tenuti a dare immediata comunicazione al</w:t>
      </w:r>
      <w:r w:rsidR="00332742" w:rsidRPr="004A43E3">
        <w:rPr>
          <w:sz w:val="24"/>
          <w:szCs w:val="24"/>
        </w:rPr>
        <w:t>l’Istituto</w:t>
      </w:r>
      <w:r w:rsidR="0063576A" w:rsidRPr="004A43E3">
        <w:rPr>
          <w:sz w:val="24"/>
          <w:szCs w:val="24"/>
        </w:rPr>
        <w:t xml:space="preserve"> di ogni risultato in</w:t>
      </w:r>
      <w:r w:rsidR="00F5439C" w:rsidRPr="004A43E3">
        <w:rPr>
          <w:sz w:val="24"/>
          <w:szCs w:val="24"/>
        </w:rPr>
        <w:t>v</w:t>
      </w:r>
      <w:r w:rsidR="0063576A" w:rsidRPr="004A43E3">
        <w:rPr>
          <w:sz w:val="24"/>
          <w:szCs w:val="24"/>
        </w:rPr>
        <w:t xml:space="preserve">entivo a loro giudizio suscettibile di essere oggetto di brevetto (o titolo assimilabile), come </w:t>
      </w:r>
      <w:r w:rsidR="00847F21" w:rsidRPr="004A43E3">
        <w:rPr>
          <w:sz w:val="24"/>
          <w:szCs w:val="24"/>
        </w:rPr>
        <w:t>da art. 10</w:t>
      </w:r>
      <w:r w:rsidR="00F924A9" w:rsidRPr="004A43E3">
        <w:rPr>
          <w:sz w:val="24"/>
          <w:szCs w:val="24"/>
        </w:rPr>
        <w:t>.</w:t>
      </w:r>
      <w:r w:rsidRPr="004A43E3">
        <w:rPr>
          <w:sz w:val="24"/>
          <w:szCs w:val="24"/>
        </w:rPr>
        <w:t xml:space="preserve"> Sono altresì tenuti a concordare con l’Istituto, tramite il T.T.O., la sottoscrizione di qualsivoglia impegno/contratto che disciplini la titolarità della </w:t>
      </w:r>
      <w:r w:rsidR="00B22D01" w:rsidRPr="004A43E3">
        <w:rPr>
          <w:sz w:val="24"/>
          <w:szCs w:val="24"/>
        </w:rPr>
        <w:t>P</w:t>
      </w:r>
      <w:r w:rsidRPr="004A43E3">
        <w:rPr>
          <w:sz w:val="24"/>
          <w:szCs w:val="24"/>
        </w:rPr>
        <w:t xml:space="preserve">roprietà </w:t>
      </w:r>
      <w:r w:rsidR="00B22D01" w:rsidRPr="004A43E3">
        <w:rPr>
          <w:sz w:val="24"/>
          <w:szCs w:val="24"/>
        </w:rPr>
        <w:t>I</w:t>
      </w:r>
      <w:r w:rsidR="00B90753" w:rsidRPr="004A43E3">
        <w:rPr>
          <w:sz w:val="24"/>
          <w:szCs w:val="24"/>
        </w:rPr>
        <w:t>ntellettuale.</w:t>
      </w:r>
    </w:p>
    <w:p w14:paraId="430AC734" w14:textId="77777777" w:rsidR="00436772" w:rsidRPr="004A43E3" w:rsidRDefault="00436772" w:rsidP="008046C3">
      <w:pPr>
        <w:pStyle w:val="Corpotesto"/>
        <w:rPr>
          <w:sz w:val="24"/>
          <w:szCs w:val="24"/>
        </w:rPr>
      </w:pPr>
    </w:p>
    <w:p w14:paraId="721B9FB2" w14:textId="0967A044" w:rsidR="00282C50" w:rsidRPr="004A43E3" w:rsidRDefault="0063576A" w:rsidP="008046C3">
      <w:pPr>
        <w:pStyle w:val="Titolo2"/>
        <w:ind w:left="0"/>
        <w:rPr>
          <w:sz w:val="24"/>
        </w:rPr>
      </w:pPr>
      <w:bookmarkStart w:id="8" w:name="_Toc231217770"/>
      <w:r w:rsidRPr="004A43E3">
        <w:rPr>
          <w:sz w:val="24"/>
        </w:rPr>
        <w:t>Art. 6 - Invenzioni occasionali</w:t>
      </w:r>
      <w:bookmarkEnd w:id="8"/>
    </w:p>
    <w:p w14:paraId="4487CF8E" w14:textId="7AF9F27A" w:rsidR="00CB647F" w:rsidRPr="004A43E3" w:rsidRDefault="007E7761" w:rsidP="00B90753">
      <w:pPr>
        <w:tabs>
          <w:tab w:val="left" w:pos="567"/>
        </w:tabs>
        <w:ind w:left="567" w:right="123" w:hanging="567"/>
        <w:jc w:val="both"/>
        <w:rPr>
          <w:sz w:val="24"/>
          <w:szCs w:val="24"/>
        </w:rPr>
      </w:pPr>
      <w:r w:rsidRPr="004A43E3">
        <w:t>6.1</w:t>
      </w:r>
      <w:r w:rsidRPr="004A43E3">
        <w:rPr>
          <w:sz w:val="24"/>
          <w:szCs w:val="24"/>
        </w:rPr>
        <w:t xml:space="preserve"> </w:t>
      </w:r>
      <w:r w:rsidRPr="004A43E3">
        <w:rPr>
          <w:sz w:val="24"/>
          <w:szCs w:val="24"/>
        </w:rPr>
        <w:tab/>
      </w:r>
      <w:r w:rsidR="0063576A" w:rsidRPr="004A43E3">
        <w:rPr>
          <w:sz w:val="24"/>
          <w:szCs w:val="24"/>
        </w:rPr>
        <w:t xml:space="preserve">I </w:t>
      </w:r>
      <w:r w:rsidR="004D6A76" w:rsidRPr="004A43E3">
        <w:rPr>
          <w:sz w:val="24"/>
          <w:szCs w:val="24"/>
        </w:rPr>
        <w:t>r</w:t>
      </w:r>
      <w:r w:rsidR="0063576A" w:rsidRPr="004A43E3">
        <w:rPr>
          <w:sz w:val="24"/>
          <w:szCs w:val="24"/>
        </w:rPr>
        <w:t xml:space="preserve">isultati della </w:t>
      </w:r>
      <w:r w:rsidR="004D6A76" w:rsidRPr="004A43E3">
        <w:rPr>
          <w:sz w:val="24"/>
          <w:szCs w:val="24"/>
        </w:rPr>
        <w:t>r</w:t>
      </w:r>
      <w:r w:rsidR="0063576A" w:rsidRPr="004A43E3">
        <w:rPr>
          <w:sz w:val="24"/>
          <w:szCs w:val="24"/>
        </w:rPr>
        <w:t xml:space="preserve">icerca che non rientrano nelle tipologie previste dal presente Regolamento, in quanto condotte al di fuori dell'attività di ricerca, ma rientranti comunque in uno dei campi di attività </w:t>
      </w:r>
      <w:r w:rsidR="00332742" w:rsidRPr="004A43E3">
        <w:rPr>
          <w:sz w:val="24"/>
          <w:szCs w:val="24"/>
        </w:rPr>
        <w:t>dell’Istituto</w:t>
      </w:r>
      <w:r w:rsidR="0063576A" w:rsidRPr="004A43E3">
        <w:rPr>
          <w:sz w:val="24"/>
          <w:szCs w:val="24"/>
        </w:rPr>
        <w:t>, sono soggetti</w:t>
      </w:r>
      <w:r w:rsidR="00FD0BE2" w:rsidRPr="004A43E3">
        <w:rPr>
          <w:sz w:val="24"/>
          <w:szCs w:val="24"/>
        </w:rPr>
        <w:t xml:space="preserve">, </w:t>
      </w:r>
      <w:r w:rsidR="00464949" w:rsidRPr="004A43E3">
        <w:rPr>
          <w:sz w:val="24"/>
          <w:szCs w:val="24"/>
        </w:rPr>
        <w:t>ai sensi e per gli effetti dell’art. 65, comma 4</w:t>
      </w:r>
      <w:r w:rsidR="00725910" w:rsidRPr="004A43E3">
        <w:rPr>
          <w:sz w:val="24"/>
          <w:szCs w:val="24"/>
        </w:rPr>
        <w:t>, b),</w:t>
      </w:r>
      <w:r w:rsidR="0063576A" w:rsidRPr="004A43E3">
        <w:rPr>
          <w:sz w:val="24"/>
          <w:szCs w:val="24"/>
        </w:rPr>
        <w:t xml:space="preserve"> alla discip</w:t>
      </w:r>
      <w:r w:rsidR="00E92806" w:rsidRPr="004A43E3">
        <w:rPr>
          <w:sz w:val="24"/>
          <w:szCs w:val="24"/>
        </w:rPr>
        <w:t>lina dell'art. 64, comma 3, CPI</w:t>
      </w:r>
      <w:r w:rsidR="00F36236" w:rsidRPr="004A43E3">
        <w:rPr>
          <w:sz w:val="24"/>
          <w:szCs w:val="24"/>
          <w:vertAlign w:val="superscript"/>
        </w:rPr>
        <w:footnoteReference w:id="2"/>
      </w:r>
      <w:r w:rsidR="00E92806" w:rsidRPr="004A43E3">
        <w:rPr>
          <w:sz w:val="24"/>
          <w:szCs w:val="24"/>
        </w:rPr>
        <w:t>;</w:t>
      </w:r>
    </w:p>
    <w:p w14:paraId="09201F52" w14:textId="677C0227" w:rsidR="00CB647F" w:rsidRPr="004A43E3" w:rsidRDefault="007E7761" w:rsidP="00B90753">
      <w:pPr>
        <w:tabs>
          <w:tab w:val="left" w:pos="567"/>
        </w:tabs>
        <w:ind w:left="567" w:right="123" w:hanging="567"/>
        <w:jc w:val="both"/>
        <w:rPr>
          <w:sz w:val="24"/>
          <w:szCs w:val="24"/>
        </w:rPr>
      </w:pPr>
      <w:r w:rsidRPr="004A43E3">
        <w:lastRenderedPageBreak/>
        <w:t>6.2</w:t>
      </w:r>
      <w:r w:rsidRPr="004A43E3">
        <w:rPr>
          <w:sz w:val="24"/>
          <w:szCs w:val="24"/>
        </w:rPr>
        <w:tab/>
      </w:r>
      <w:r w:rsidR="003F68E1" w:rsidRPr="004A43E3">
        <w:rPr>
          <w:sz w:val="24"/>
          <w:szCs w:val="24"/>
        </w:rPr>
        <w:t>Ai sensi e per gli effetti dell’art. 65, comma 4, b), a</w:t>
      </w:r>
      <w:r w:rsidR="0063576A" w:rsidRPr="004A43E3">
        <w:rPr>
          <w:sz w:val="24"/>
          <w:szCs w:val="24"/>
        </w:rPr>
        <w:t xml:space="preserve">i fini dell'esercizio del diritto di opzione di cui all'articolo 64, comma 3, CPI, così come per ogni altro aspetto rilevante, l'Inventore è tenuto a rivolgersi al </w:t>
      </w:r>
      <w:r w:rsidR="00002401" w:rsidRPr="004A43E3">
        <w:rPr>
          <w:sz w:val="24"/>
          <w:szCs w:val="24"/>
        </w:rPr>
        <w:t>T.T.O.</w:t>
      </w:r>
      <w:r w:rsidR="0063576A" w:rsidRPr="004A43E3">
        <w:rPr>
          <w:sz w:val="24"/>
          <w:szCs w:val="24"/>
        </w:rPr>
        <w:t xml:space="preserve"> del</w:t>
      </w:r>
      <w:r w:rsidR="00E92806" w:rsidRPr="004A43E3">
        <w:rPr>
          <w:sz w:val="24"/>
          <w:szCs w:val="24"/>
        </w:rPr>
        <w:t>l’Istituto</w:t>
      </w:r>
      <w:r w:rsidR="0063576A" w:rsidRPr="004A43E3">
        <w:rPr>
          <w:sz w:val="24"/>
          <w:szCs w:val="24"/>
        </w:rPr>
        <w:t xml:space="preserve"> comunicando il conseguimento dell'Invenzione, secondo le procedure di cui all'art. 9.</w:t>
      </w:r>
    </w:p>
    <w:p w14:paraId="523426F6" w14:textId="14E24806" w:rsidR="00C67142" w:rsidRPr="004A43E3" w:rsidRDefault="00C67142" w:rsidP="008046C3">
      <w:pPr>
        <w:rPr>
          <w:b/>
          <w:bCs/>
          <w:sz w:val="24"/>
          <w:szCs w:val="24"/>
        </w:rPr>
      </w:pPr>
    </w:p>
    <w:p w14:paraId="5517A03F" w14:textId="1577180C" w:rsidR="00096314" w:rsidRPr="004A43E3" w:rsidRDefault="0063576A" w:rsidP="008046C3">
      <w:pPr>
        <w:pStyle w:val="Titolo2"/>
        <w:ind w:left="0"/>
        <w:rPr>
          <w:sz w:val="24"/>
        </w:rPr>
      </w:pPr>
      <w:bookmarkStart w:id="9" w:name="_Toc231217771"/>
      <w:r w:rsidRPr="004A43E3">
        <w:rPr>
          <w:sz w:val="24"/>
        </w:rPr>
        <w:t>Art. 7 - Norme speciali sul software</w:t>
      </w:r>
      <w:bookmarkEnd w:id="9"/>
    </w:p>
    <w:p w14:paraId="7B20B07D" w14:textId="02B74C85" w:rsidR="00CB647F" w:rsidRPr="004A43E3" w:rsidRDefault="003378E0" w:rsidP="00B90753">
      <w:pPr>
        <w:tabs>
          <w:tab w:val="left" w:pos="567"/>
        </w:tabs>
        <w:ind w:left="567" w:right="123" w:hanging="567"/>
        <w:jc w:val="both"/>
        <w:rPr>
          <w:sz w:val="24"/>
          <w:szCs w:val="24"/>
        </w:rPr>
      </w:pPr>
      <w:r w:rsidRPr="004A43E3">
        <w:t>7.1</w:t>
      </w:r>
      <w:r w:rsidRPr="004A43E3">
        <w:rPr>
          <w:sz w:val="24"/>
          <w:szCs w:val="24"/>
        </w:rPr>
        <w:tab/>
      </w:r>
      <w:r w:rsidR="0063576A" w:rsidRPr="004A43E3">
        <w:rPr>
          <w:sz w:val="24"/>
          <w:szCs w:val="24"/>
        </w:rPr>
        <w:t>Il software inteso come programma per elaboratore “in quanto tale”, è regolato dalle norme di legge sul Diritto d'Autore (Legge 22 aprile 1941, n.633 e successive modificazioni)</w:t>
      </w:r>
      <w:r w:rsidR="00F02303" w:rsidRPr="004A43E3">
        <w:rPr>
          <w:sz w:val="24"/>
          <w:szCs w:val="24"/>
        </w:rPr>
        <w:t xml:space="preserve"> </w:t>
      </w:r>
      <w:r w:rsidR="00B97FA4" w:rsidRPr="004A43E3">
        <w:rPr>
          <w:sz w:val="24"/>
          <w:szCs w:val="24"/>
        </w:rPr>
        <w:t>ed è soggetto al</w:t>
      </w:r>
      <w:r w:rsidR="00975EA4" w:rsidRPr="004A43E3">
        <w:rPr>
          <w:sz w:val="24"/>
          <w:szCs w:val="24"/>
        </w:rPr>
        <w:t>le disposizioni del presente Regolamento in materia di copyright</w:t>
      </w:r>
      <w:r w:rsidRPr="004A43E3">
        <w:rPr>
          <w:sz w:val="24"/>
          <w:szCs w:val="24"/>
        </w:rPr>
        <w:t>;</w:t>
      </w:r>
    </w:p>
    <w:p w14:paraId="49667F06" w14:textId="4448C20D" w:rsidR="00F36236" w:rsidRPr="004A43E3" w:rsidRDefault="003378E0" w:rsidP="00B90753">
      <w:pPr>
        <w:tabs>
          <w:tab w:val="left" w:pos="567"/>
        </w:tabs>
        <w:ind w:left="567" w:right="123" w:hanging="567"/>
        <w:jc w:val="both"/>
        <w:rPr>
          <w:sz w:val="24"/>
          <w:szCs w:val="24"/>
        </w:rPr>
      </w:pPr>
      <w:r w:rsidRPr="004A43E3">
        <w:t>7.2</w:t>
      </w:r>
      <w:r w:rsidRPr="004A43E3">
        <w:rPr>
          <w:sz w:val="24"/>
          <w:szCs w:val="24"/>
        </w:rPr>
        <w:tab/>
      </w:r>
      <w:r w:rsidR="0063576A" w:rsidRPr="004A43E3">
        <w:rPr>
          <w:sz w:val="24"/>
          <w:szCs w:val="24"/>
        </w:rPr>
        <w:t>Al software suscettibile di tutela attraverso un brevetto di invenzione (“computer-implemented invention”), possedendo i requisiti e le specifiche tecniche del Codice della Proprietà Industriale (CPI), si applicano le disposizioni del presente Regolamento</w:t>
      </w:r>
      <w:r w:rsidR="00897DA5" w:rsidRPr="004A43E3">
        <w:rPr>
          <w:sz w:val="24"/>
          <w:szCs w:val="24"/>
        </w:rPr>
        <w:t xml:space="preserve"> in relazione agli aspetti legati all’eventuale brevetto</w:t>
      </w:r>
      <w:r w:rsidR="00F36236" w:rsidRPr="004A43E3">
        <w:rPr>
          <w:sz w:val="24"/>
          <w:szCs w:val="24"/>
        </w:rPr>
        <w:t>.</w:t>
      </w:r>
    </w:p>
    <w:p w14:paraId="2F74AA7B" w14:textId="77777777" w:rsidR="00282C50" w:rsidRPr="004A43E3" w:rsidRDefault="00282C50" w:rsidP="008046C3">
      <w:pPr>
        <w:pStyle w:val="Paragrafoelenco"/>
        <w:tabs>
          <w:tab w:val="left" w:pos="119"/>
        </w:tabs>
        <w:ind w:left="0" w:right="166" w:firstLine="0"/>
        <w:rPr>
          <w:sz w:val="24"/>
          <w:szCs w:val="24"/>
        </w:rPr>
      </w:pPr>
    </w:p>
    <w:p w14:paraId="2203D3AD" w14:textId="47F1C27B" w:rsidR="00752B42" w:rsidRPr="004A43E3" w:rsidRDefault="0063576A" w:rsidP="008046C3">
      <w:pPr>
        <w:pStyle w:val="Titolo2"/>
        <w:ind w:left="0"/>
        <w:rPr>
          <w:sz w:val="24"/>
        </w:rPr>
      </w:pPr>
      <w:bookmarkStart w:id="10" w:name="_Toc231217772"/>
      <w:r w:rsidRPr="004A43E3">
        <w:rPr>
          <w:sz w:val="24"/>
        </w:rPr>
        <w:t>Art. 8 - Tutela della natura confidenziale delle informazioni</w:t>
      </w:r>
      <w:bookmarkEnd w:id="10"/>
    </w:p>
    <w:p w14:paraId="08DA1C35" w14:textId="4BBCB727" w:rsidR="00CB647F" w:rsidRPr="004A43E3" w:rsidRDefault="00BC61DD" w:rsidP="00B90753">
      <w:pPr>
        <w:tabs>
          <w:tab w:val="left" w:pos="567"/>
        </w:tabs>
        <w:ind w:left="567" w:right="123" w:hanging="567"/>
        <w:jc w:val="both"/>
        <w:rPr>
          <w:sz w:val="24"/>
          <w:szCs w:val="24"/>
        </w:rPr>
      </w:pPr>
      <w:r w:rsidRPr="004A43E3">
        <w:t>8.1</w:t>
      </w:r>
      <w:r w:rsidRPr="004A43E3">
        <w:rPr>
          <w:sz w:val="24"/>
          <w:szCs w:val="24"/>
        </w:rPr>
        <w:tab/>
      </w:r>
      <w:r w:rsidR="0063576A" w:rsidRPr="004A43E3">
        <w:rPr>
          <w:sz w:val="24"/>
          <w:szCs w:val="24"/>
        </w:rPr>
        <w:t>Il personale del</w:t>
      </w:r>
      <w:r w:rsidR="00332742" w:rsidRPr="004A43E3">
        <w:rPr>
          <w:sz w:val="24"/>
          <w:szCs w:val="24"/>
        </w:rPr>
        <w:t xml:space="preserve">l’Istituto </w:t>
      </w:r>
      <w:r w:rsidR="00F36236" w:rsidRPr="004A43E3">
        <w:rPr>
          <w:sz w:val="24"/>
          <w:szCs w:val="24"/>
        </w:rPr>
        <w:t>e i partecipanti alla Commissione Tecnica Brevetti sono</w:t>
      </w:r>
      <w:r w:rsidR="0063576A" w:rsidRPr="004A43E3">
        <w:rPr>
          <w:sz w:val="24"/>
          <w:szCs w:val="24"/>
        </w:rPr>
        <w:t xml:space="preserve"> tenut</w:t>
      </w:r>
      <w:r w:rsidR="00F36236" w:rsidRPr="004A43E3">
        <w:rPr>
          <w:sz w:val="24"/>
          <w:szCs w:val="24"/>
        </w:rPr>
        <w:t>i</w:t>
      </w:r>
      <w:r w:rsidR="0063576A" w:rsidRPr="004A43E3">
        <w:rPr>
          <w:sz w:val="24"/>
          <w:szCs w:val="24"/>
        </w:rPr>
        <w:t xml:space="preserve"> al rispetto della confidenzialità riguardo alle comunicazioni di </w:t>
      </w:r>
      <w:r w:rsidR="00711CC5" w:rsidRPr="004A43E3">
        <w:rPr>
          <w:sz w:val="24"/>
          <w:szCs w:val="24"/>
        </w:rPr>
        <w:t>R</w:t>
      </w:r>
      <w:r w:rsidRPr="004A43E3">
        <w:rPr>
          <w:sz w:val="24"/>
          <w:szCs w:val="24"/>
        </w:rPr>
        <w:t xml:space="preserve">isultati </w:t>
      </w:r>
      <w:r w:rsidR="0063576A" w:rsidRPr="004A43E3">
        <w:rPr>
          <w:sz w:val="24"/>
          <w:szCs w:val="24"/>
        </w:rPr>
        <w:t xml:space="preserve">della </w:t>
      </w:r>
      <w:r w:rsidR="00711CC5" w:rsidRPr="004A43E3">
        <w:rPr>
          <w:sz w:val="24"/>
          <w:szCs w:val="24"/>
        </w:rPr>
        <w:t>R</w:t>
      </w:r>
      <w:r w:rsidRPr="004A43E3">
        <w:rPr>
          <w:sz w:val="24"/>
          <w:szCs w:val="24"/>
        </w:rPr>
        <w:t>icerca</w:t>
      </w:r>
      <w:r w:rsidR="0063576A" w:rsidRPr="004A43E3">
        <w:rPr>
          <w:sz w:val="24"/>
          <w:szCs w:val="24"/>
        </w:rPr>
        <w:t xml:space="preserve">, rappresentati da </w:t>
      </w:r>
      <w:r w:rsidR="00D73AB8" w:rsidRPr="004A43E3">
        <w:rPr>
          <w:sz w:val="24"/>
          <w:szCs w:val="24"/>
        </w:rPr>
        <w:t>k</w:t>
      </w:r>
      <w:r w:rsidR="0063576A" w:rsidRPr="004A43E3">
        <w:rPr>
          <w:sz w:val="24"/>
          <w:szCs w:val="24"/>
        </w:rPr>
        <w:t xml:space="preserve">now-how, </w:t>
      </w:r>
      <w:r w:rsidR="00433576" w:rsidRPr="004A43E3">
        <w:rPr>
          <w:sz w:val="24"/>
          <w:szCs w:val="24"/>
        </w:rPr>
        <w:t xml:space="preserve">ovvero </w:t>
      </w:r>
      <w:r w:rsidR="0063576A" w:rsidRPr="004A43E3">
        <w:rPr>
          <w:sz w:val="24"/>
          <w:szCs w:val="24"/>
        </w:rPr>
        <w:t>contenuti in rapporti di Invenzione o in domande di brevetto depositate e non ancora pubblicate</w:t>
      </w:r>
      <w:r w:rsidR="00332742" w:rsidRPr="004A43E3">
        <w:rPr>
          <w:sz w:val="24"/>
          <w:szCs w:val="24"/>
        </w:rPr>
        <w:t>;</w:t>
      </w:r>
    </w:p>
    <w:p w14:paraId="3278C87D" w14:textId="085710C0" w:rsidR="00CB647F" w:rsidRPr="004A43E3" w:rsidRDefault="00BC61DD" w:rsidP="00B90753">
      <w:pPr>
        <w:tabs>
          <w:tab w:val="left" w:pos="567"/>
        </w:tabs>
        <w:ind w:left="567" w:right="123" w:hanging="567"/>
        <w:jc w:val="both"/>
        <w:rPr>
          <w:sz w:val="24"/>
          <w:szCs w:val="24"/>
        </w:rPr>
      </w:pPr>
      <w:r w:rsidRPr="004A43E3">
        <w:t>8.2</w:t>
      </w:r>
      <w:r w:rsidRPr="004A43E3">
        <w:rPr>
          <w:sz w:val="24"/>
          <w:szCs w:val="24"/>
        </w:rPr>
        <w:tab/>
      </w:r>
      <w:r w:rsidR="0063576A" w:rsidRPr="004A43E3">
        <w:rPr>
          <w:sz w:val="24"/>
          <w:szCs w:val="24"/>
        </w:rPr>
        <w:t>In tutte le occasioni di contatto con soggetti esterni al</w:t>
      </w:r>
      <w:r w:rsidR="00E92806" w:rsidRPr="004A43E3">
        <w:rPr>
          <w:sz w:val="24"/>
          <w:szCs w:val="24"/>
        </w:rPr>
        <w:t>l’Istituto</w:t>
      </w:r>
      <w:r w:rsidR="0063576A" w:rsidRPr="004A43E3">
        <w:rPr>
          <w:sz w:val="24"/>
          <w:szCs w:val="24"/>
        </w:rPr>
        <w:t xml:space="preserve"> che presuppongano la comunicazione di </w:t>
      </w:r>
      <w:r w:rsidR="00D73AB8" w:rsidRPr="004A43E3">
        <w:rPr>
          <w:sz w:val="24"/>
          <w:szCs w:val="24"/>
        </w:rPr>
        <w:t>k</w:t>
      </w:r>
      <w:r w:rsidR="0063576A" w:rsidRPr="004A43E3">
        <w:rPr>
          <w:sz w:val="24"/>
          <w:szCs w:val="24"/>
        </w:rPr>
        <w:t>now-how e di ogni altra conoscenza</w:t>
      </w:r>
      <w:r w:rsidR="00F36236" w:rsidRPr="004A43E3">
        <w:rPr>
          <w:sz w:val="24"/>
          <w:szCs w:val="24"/>
        </w:rPr>
        <w:t xml:space="preserve"> suscettibile di brevettazione </w:t>
      </w:r>
      <w:r w:rsidR="0063576A" w:rsidRPr="004A43E3">
        <w:rPr>
          <w:sz w:val="24"/>
          <w:szCs w:val="24"/>
        </w:rPr>
        <w:t>è fatto obbligo al personale del</w:t>
      </w:r>
      <w:r w:rsidR="00332742" w:rsidRPr="004A43E3">
        <w:rPr>
          <w:sz w:val="24"/>
          <w:szCs w:val="24"/>
        </w:rPr>
        <w:t>l’Istituto</w:t>
      </w:r>
      <w:r w:rsidR="0063576A" w:rsidRPr="004A43E3">
        <w:rPr>
          <w:sz w:val="24"/>
          <w:szCs w:val="24"/>
        </w:rPr>
        <w:t xml:space="preserve"> di utilizzare accordi di confidenzialità predisposti allo scopo dal </w:t>
      </w:r>
      <w:r w:rsidR="00002401" w:rsidRPr="004A43E3">
        <w:rPr>
          <w:sz w:val="24"/>
          <w:szCs w:val="24"/>
        </w:rPr>
        <w:t>T.T.O.</w:t>
      </w:r>
      <w:r w:rsidR="0063576A" w:rsidRPr="004A43E3">
        <w:rPr>
          <w:sz w:val="24"/>
          <w:szCs w:val="24"/>
        </w:rPr>
        <w:t xml:space="preserve"> o</w:t>
      </w:r>
      <w:r w:rsidR="00B97FA4" w:rsidRPr="004A43E3">
        <w:rPr>
          <w:sz w:val="24"/>
          <w:szCs w:val="24"/>
        </w:rPr>
        <w:t xml:space="preserve">, se predisposti da altri Enti titolari, </w:t>
      </w:r>
      <w:r w:rsidR="0063576A" w:rsidRPr="004A43E3">
        <w:rPr>
          <w:sz w:val="24"/>
          <w:szCs w:val="24"/>
        </w:rPr>
        <w:t>d</w:t>
      </w:r>
      <w:r w:rsidR="006E1233" w:rsidRPr="004A43E3">
        <w:rPr>
          <w:sz w:val="24"/>
          <w:szCs w:val="24"/>
        </w:rPr>
        <w:t xml:space="preserve">a </w:t>
      </w:r>
      <w:r w:rsidR="0063576A" w:rsidRPr="004A43E3">
        <w:rPr>
          <w:sz w:val="24"/>
          <w:szCs w:val="24"/>
        </w:rPr>
        <w:t xml:space="preserve">questo </w:t>
      </w:r>
      <w:r w:rsidR="00332742" w:rsidRPr="004A43E3">
        <w:rPr>
          <w:sz w:val="24"/>
          <w:szCs w:val="24"/>
        </w:rPr>
        <w:t>autorizzati;</w:t>
      </w:r>
    </w:p>
    <w:p w14:paraId="5EB035D4" w14:textId="648744E5" w:rsidR="00CB647F" w:rsidRPr="004A43E3" w:rsidRDefault="00BC61DD" w:rsidP="00B90753">
      <w:pPr>
        <w:tabs>
          <w:tab w:val="left" w:pos="567"/>
        </w:tabs>
        <w:ind w:left="567" w:right="123" w:hanging="567"/>
        <w:jc w:val="both"/>
        <w:rPr>
          <w:sz w:val="24"/>
          <w:szCs w:val="24"/>
        </w:rPr>
      </w:pPr>
      <w:r w:rsidRPr="004A43E3">
        <w:t>8.3</w:t>
      </w:r>
      <w:r w:rsidRPr="004A43E3">
        <w:rPr>
          <w:sz w:val="24"/>
          <w:szCs w:val="24"/>
        </w:rPr>
        <w:tab/>
      </w:r>
      <w:r w:rsidR="0063576A" w:rsidRPr="004A43E3">
        <w:rPr>
          <w:sz w:val="24"/>
          <w:szCs w:val="24"/>
        </w:rPr>
        <w:t xml:space="preserve">Resta inteso che, </w:t>
      </w:r>
      <w:r w:rsidR="00433576" w:rsidRPr="004A43E3">
        <w:rPr>
          <w:sz w:val="24"/>
          <w:szCs w:val="24"/>
        </w:rPr>
        <w:t>lad</w:t>
      </w:r>
      <w:r w:rsidR="0063576A" w:rsidRPr="004A43E3">
        <w:rPr>
          <w:sz w:val="24"/>
          <w:szCs w:val="24"/>
        </w:rPr>
        <w:t xml:space="preserve">dove gli </w:t>
      </w:r>
      <w:r w:rsidR="00D73AB8" w:rsidRPr="004A43E3">
        <w:rPr>
          <w:sz w:val="24"/>
          <w:szCs w:val="24"/>
        </w:rPr>
        <w:t>i</w:t>
      </w:r>
      <w:r w:rsidR="0063576A" w:rsidRPr="004A43E3">
        <w:rPr>
          <w:sz w:val="24"/>
          <w:szCs w:val="24"/>
        </w:rPr>
        <w:t>nventori del</w:t>
      </w:r>
      <w:r w:rsidR="00332742" w:rsidRPr="004A43E3">
        <w:rPr>
          <w:sz w:val="24"/>
          <w:szCs w:val="24"/>
        </w:rPr>
        <w:t>l’Istituto</w:t>
      </w:r>
      <w:r w:rsidR="0063576A" w:rsidRPr="004A43E3">
        <w:rPr>
          <w:sz w:val="24"/>
          <w:szCs w:val="24"/>
        </w:rPr>
        <w:t xml:space="preserve"> abbiano omesso di informare lo stesso circa l'esistenza di pre-divulgazioni di cui gli stessi siano autori, </w:t>
      </w:r>
      <w:r w:rsidR="006E1233" w:rsidRPr="004A43E3">
        <w:rPr>
          <w:sz w:val="24"/>
          <w:szCs w:val="24"/>
        </w:rPr>
        <w:t>l’Istituto</w:t>
      </w:r>
      <w:r w:rsidR="0063576A" w:rsidRPr="004A43E3">
        <w:rPr>
          <w:sz w:val="24"/>
          <w:szCs w:val="24"/>
        </w:rPr>
        <w:t xml:space="preserve"> potrà rivalersi sugli stessi nella misura dei costi sostenuti per le procedure di protezione che, a causa delle pre-divulgazioni, non possono condurre alla concessione del brevetto</w:t>
      </w:r>
      <w:r w:rsidR="00433576" w:rsidRPr="004A43E3">
        <w:rPr>
          <w:sz w:val="24"/>
          <w:szCs w:val="24"/>
        </w:rPr>
        <w:t>;</w:t>
      </w:r>
    </w:p>
    <w:p w14:paraId="18F1F0F3" w14:textId="0692DE33" w:rsidR="00F36236" w:rsidRPr="004A43E3" w:rsidRDefault="00433576" w:rsidP="00B90753">
      <w:pPr>
        <w:tabs>
          <w:tab w:val="left" w:pos="567"/>
        </w:tabs>
        <w:ind w:left="567" w:right="123" w:hanging="567"/>
        <w:jc w:val="both"/>
        <w:rPr>
          <w:sz w:val="24"/>
          <w:szCs w:val="24"/>
        </w:rPr>
      </w:pPr>
      <w:r w:rsidRPr="004A43E3">
        <w:t>8.4</w:t>
      </w:r>
      <w:r w:rsidRPr="004A43E3">
        <w:rPr>
          <w:sz w:val="24"/>
          <w:szCs w:val="24"/>
        </w:rPr>
        <w:tab/>
      </w:r>
      <w:r w:rsidR="00F36236" w:rsidRPr="004A43E3">
        <w:rPr>
          <w:sz w:val="24"/>
          <w:szCs w:val="24"/>
        </w:rPr>
        <w:t>L’</w:t>
      </w:r>
      <w:r w:rsidR="00D73AB8" w:rsidRPr="004A43E3">
        <w:rPr>
          <w:sz w:val="24"/>
          <w:szCs w:val="24"/>
        </w:rPr>
        <w:t>I</w:t>
      </w:r>
      <w:r w:rsidR="00F36236" w:rsidRPr="004A43E3">
        <w:rPr>
          <w:sz w:val="24"/>
          <w:szCs w:val="24"/>
        </w:rPr>
        <w:t>stituto promuove il rispetto della confidenzialità negli accordi interistituzionali a protezione di tutti gli inventori.</w:t>
      </w:r>
    </w:p>
    <w:p w14:paraId="14B569C7" w14:textId="77777777" w:rsidR="00F36236" w:rsidRPr="004A43E3" w:rsidRDefault="00F36236" w:rsidP="008046C3">
      <w:pPr>
        <w:pStyle w:val="Paragrafoelenco"/>
        <w:tabs>
          <w:tab w:val="left" w:pos="125"/>
          <w:tab w:val="left" w:pos="477"/>
        </w:tabs>
        <w:ind w:left="0" w:right="158" w:firstLine="0"/>
        <w:jc w:val="left"/>
        <w:rPr>
          <w:sz w:val="24"/>
          <w:szCs w:val="24"/>
        </w:rPr>
      </w:pPr>
    </w:p>
    <w:p w14:paraId="493AB476" w14:textId="2EF869CA" w:rsidR="00780F60" w:rsidRPr="004A43E3" w:rsidRDefault="00F36236" w:rsidP="008046C3">
      <w:pPr>
        <w:pStyle w:val="Titolo2"/>
        <w:ind w:left="0"/>
        <w:rPr>
          <w:sz w:val="24"/>
        </w:rPr>
      </w:pPr>
      <w:bookmarkStart w:id="11" w:name="_Toc231217773"/>
      <w:r w:rsidRPr="004A43E3">
        <w:rPr>
          <w:sz w:val="24"/>
        </w:rPr>
        <w:t xml:space="preserve">Art. 9 </w:t>
      </w:r>
      <w:r w:rsidR="003055C4" w:rsidRPr="004A43E3">
        <w:rPr>
          <w:sz w:val="24"/>
        </w:rPr>
        <w:t>-</w:t>
      </w:r>
      <w:r w:rsidRPr="004A43E3">
        <w:rPr>
          <w:sz w:val="24"/>
        </w:rPr>
        <w:t xml:space="preserve"> Commissione Tecnica Brevetti</w:t>
      </w:r>
      <w:r w:rsidR="003055C4" w:rsidRPr="004A43E3">
        <w:rPr>
          <w:sz w:val="24"/>
        </w:rPr>
        <w:t xml:space="preserve"> (CTB)</w:t>
      </w:r>
      <w:bookmarkEnd w:id="11"/>
    </w:p>
    <w:p w14:paraId="3F230D7E" w14:textId="6BD4B9B5" w:rsidR="00AE541E" w:rsidRPr="004A43E3" w:rsidRDefault="00B90753" w:rsidP="00B90753">
      <w:pPr>
        <w:tabs>
          <w:tab w:val="left" w:pos="567"/>
        </w:tabs>
        <w:ind w:left="567" w:right="123" w:hanging="567"/>
        <w:jc w:val="both"/>
        <w:rPr>
          <w:sz w:val="24"/>
          <w:szCs w:val="24"/>
        </w:rPr>
      </w:pPr>
      <w:r w:rsidRPr="004A43E3">
        <w:t>9.1</w:t>
      </w:r>
      <w:r w:rsidRPr="004A43E3">
        <w:rPr>
          <w:sz w:val="24"/>
          <w:szCs w:val="24"/>
        </w:rPr>
        <w:tab/>
      </w:r>
      <w:r w:rsidR="00F36236" w:rsidRPr="004A43E3">
        <w:rPr>
          <w:sz w:val="24"/>
          <w:szCs w:val="24"/>
        </w:rPr>
        <w:t xml:space="preserve">La Commissione </w:t>
      </w:r>
      <w:r w:rsidR="00DC40D0" w:rsidRPr="004A43E3">
        <w:rPr>
          <w:sz w:val="24"/>
          <w:szCs w:val="24"/>
        </w:rPr>
        <w:t>Tecnica B</w:t>
      </w:r>
      <w:r w:rsidR="00F36236" w:rsidRPr="004A43E3">
        <w:rPr>
          <w:sz w:val="24"/>
          <w:szCs w:val="24"/>
        </w:rPr>
        <w:t xml:space="preserve">revetti </w:t>
      </w:r>
      <w:r w:rsidR="00DC40D0" w:rsidRPr="004A43E3">
        <w:rPr>
          <w:sz w:val="24"/>
          <w:szCs w:val="24"/>
        </w:rPr>
        <w:t xml:space="preserve">(CTB) </w:t>
      </w:r>
      <w:r w:rsidR="00F36236" w:rsidRPr="004A43E3">
        <w:rPr>
          <w:sz w:val="24"/>
          <w:szCs w:val="24"/>
        </w:rPr>
        <w:t xml:space="preserve">è </w:t>
      </w:r>
      <w:r w:rsidR="005843E3" w:rsidRPr="004A43E3">
        <w:rPr>
          <w:sz w:val="24"/>
          <w:szCs w:val="24"/>
        </w:rPr>
        <w:t>presieduta dal Direttore</w:t>
      </w:r>
      <w:r w:rsidR="00B11F89" w:rsidRPr="004A43E3">
        <w:rPr>
          <w:sz w:val="24"/>
          <w:szCs w:val="24"/>
        </w:rPr>
        <w:t>/Direttrice</w:t>
      </w:r>
      <w:r w:rsidR="005843E3" w:rsidRPr="004A43E3">
        <w:rPr>
          <w:sz w:val="24"/>
          <w:szCs w:val="24"/>
        </w:rPr>
        <w:t xml:space="preserve"> Scientifico</w:t>
      </w:r>
      <w:r w:rsidR="00B11F89" w:rsidRPr="004A43E3">
        <w:rPr>
          <w:sz w:val="24"/>
          <w:szCs w:val="24"/>
        </w:rPr>
        <w:t>/a</w:t>
      </w:r>
      <w:r w:rsidR="005843E3" w:rsidRPr="004A43E3">
        <w:rPr>
          <w:sz w:val="24"/>
          <w:szCs w:val="24"/>
        </w:rPr>
        <w:t xml:space="preserve"> dell’Istituto ed è </w:t>
      </w:r>
      <w:r w:rsidR="00F36236" w:rsidRPr="004A43E3">
        <w:rPr>
          <w:sz w:val="24"/>
          <w:szCs w:val="24"/>
        </w:rPr>
        <w:t>composta dai titolari delle seguenti U</w:t>
      </w:r>
      <w:r w:rsidRPr="004A43E3">
        <w:rPr>
          <w:sz w:val="24"/>
          <w:szCs w:val="24"/>
        </w:rPr>
        <w:t>U.O</w:t>
      </w:r>
      <w:r w:rsidR="00F36236" w:rsidRPr="004A43E3">
        <w:rPr>
          <w:sz w:val="24"/>
          <w:szCs w:val="24"/>
        </w:rPr>
        <w:t>O</w:t>
      </w:r>
      <w:r w:rsidRPr="004A43E3">
        <w:rPr>
          <w:sz w:val="24"/>
          <w:szCs w:val="24"/>
        </w:rPr>
        <w:t>.</w:t>
      </w:r>
      <w:r w:rsidR="005843E3" w:rsidRPr="004A43E3">
        <w:rPr>
          <w:sz w:val="24"/>
          <w:szCs w:val="24"/>
        </w:rPr>
        <w:t>:</w:t>
      </w:r>
    </w:p>
    <w:p w14:paraId="79A8CF34" w14:textId="650588E3" w:rsidR="00C72BCA" w:rsidRPr="004A43E3" w:rsidRDefault="00C72BCA" w:rsidP="00B90753">
      <w:pPr>
        <w:pStyle w:val="Paragrafoelenco"/>
        <w:numPr>
          <w:ilvl w:val="0"/>
          <w:numId w:val="44"/>
        </w:numPr>
        <w:tabs>
          <w:tab w:val="left" w:pos="567"/>
        </w:tabs>
        <w:ind w:right="123"/>
        <w:rPr>
          <w:sz w:val="24"/>
          <w:szCs w:val="24"/>
        </w:rPr>
      </w:pPr>
      <w:r w:rsidRPr="004A43E3">
        <w:rPr>
          <w:sz w:val="24"/>
          <w:szCs w:val="24"/>
        </w:rPr>
        <w:t xml:space="preserve">il/la Direttore/Direttrice della </w:t>
      </w:r>
      <w:r w:rsidR="00D65E72" w:rsidRPr="004A43E3">
        <w:rPr>
          <w:sz w:val="24"/>
          <w:szCs w:val="24"/>
        </w:rPr>
        <w:t>U.O.C.</w:t>
      </w:r>
      <w:r w:rsidRPr="004A43E3">
        <w:rPr>
          <w:sz w:val="24"/>
          <w:szCs w:val="24"/>
        </w:rPr>
        <w:t xml:space="preserve"> Sperimentazioni Cliniche</w:t>
      </w:r>
      <w:r w:rsidR="00AE541E" w:rsidRPr="004A43E3">
        <w:rPr>
          <w:sz w:val="24"/>
          <w:szCs w:val="24"/>
        </w:rPr>
        <w:t>;</w:t>
      </w:r>
    </w:p>
    <w:p w14:paraId="5C21E571" w14:textId="1C436939" w:rsidR="00C72BCA" w:rsidRPr="004A43E3" w:rsidRDefault="00C72BCA" w:rsidP="00B90753">
      <w:pPr>
        <w:pStyle w:val="Paragrafoelenco"/>
        <w:numPr>
          <w:ilvl w:val="0"/>
          <w:numId w:val="44"/>
        </w:numPr>
        <w:tabs>
          <w:tab w:val="left" w:pos="567"/>
        </w:tabs>
        <w:ind w:right="123"/>
        <w:rPr>
          <w:sz w:val="24"/>
          <w:szCs w:val="24"/>
        </w:rPr>
      </w:pPr>
      <w:r w:rsidRPr="004A43E3">
        <w:rPr>
          <w:sz w:val="24"/>
          <w:szCs w:val="24"/>
        </w:rPr>
        <w:t>il/la Direttore/Direttri</w:t>
      </w:r>
      <w:r w:rsidR="00AE541E" w:rsidRPr="004A43E3">
        <w:rPr>
          <w:sz w:val="24"/>
          <w:szCs w:val="24"/>
        </w:rPr>
        <w:t>ce del Dipartimento dei Servizi;</w:t>
      </w:r>
    </w:p>
    <w:p w14:paraId="1B6BFB17" w14:textId="4F150D08" w:rsidR="00C72BCA" w:rsidRPr="004A43E3" w:rsidRDefault="00C72BCA" w:rsidP="00B90753">
      <w:pPr>
        <w:pStyle w:val="Paragrafoelenco"/>
        <w:numPr>
          <w:ilvl w:val="0"/>
          <w:numId w:val="44"/>
        </w:numPr>
        <w:tabs>
          <w:tab w:val="left" w:pos="567"/>
        </w:tabs>
        <w:ind w:right="123"/>
        <w:rPr>
          <w:sz w:val="24"/>
          <w:szCs w:val="24"/>
        </w:rPr>
      </w:pPr>
      <w:r w:rsidRPr="004A43E3">
        <w:rPr>
          <w:sz w:val="24"/>
          <w:szCs w:val="24"/>
        </w:rPr>
        <w:t xml:space="preserve">il/la Direttore/Direttrice della </w:t>
      </w:r>
      <w:r w:rsidR="00D65E72" w:rsidRPr="004A43E3">
        <w:rPr>
          <w:sz w:val="24"/>
          <w:szCs w:val="24"/>
        </w:rPr>
        <w:t>U.O.C.</w:t>
      </w:r>
      <w:r w:rsidRPr="004A43E3">
        <w:rPr>
          <w:sz w:val="24"/>
          <w:szCs w:val="24"/>
        </w:rPr>
        <w:t xml:space="preserve"> Farmacia</w:t>
      </w:r>
      <w:r w:rsidR="00AE541E" w:rsidRPr="004A43E3">
        <w:rPr>
          <w:sz w:val="24"/>
          <w:szCs w:val="24"/>
        </w:rPr>
        <w:t>;</w:t>
      </w:r>
    </w:p>
    <w:p w14:paraId="188C6F6F" w14:textId="2CBF6923" w:rsidR="00C72BCA" w:rsidRPr="004A43E3" w:rsidRDefault="00C72BCA" w:rsidP="00B90753">
      <w:pPr>
        <w:pStyle w:val="Paragrafoelenco"/>
        <w:numPr>
          <w:ilvl w:val="0"/>
          <w:numId w:val="44"/>
        </w:numPr>
        <w:tabs>
          <w:tab w:val="left" w:pos="567"/>
        </w:tabs>
        <w:ind w:right="123"/>
        <w:rPr>
          <w:sz w:val="24"/>
          <w:szCs w:val="24"/>
        </w:rPr>
      </w:pPr>
      <w:r w:rsidRPr="004A43E3">
        <w:rPr>
          <w:sz w:val="24"/>
          <w:szCs w:val="24"/>
        </w:rPr>
        <w:t>il/la Dirigente</w:t>
      </w:r>
      <w:r w:rsidR="003D1DB2" w:rsidRPr="004A43E3">
        <w:rPr>
          <w:sz w:val="24"/>
          <w:szCs w:val="24"/>
        </w:rPr>
        <w:t xml:space="preserve"> </w:t>
      </w:r>
      <w:r w:rsidR="009069AB" w:rsidRPr="004A43E3">
        <w:rPr>
          <w:sz w:val="24"/>
          <w:szCs w:val="24"/>
        </w:rPr>
        <w:t>dell’</w:t>
      </w:r>
      <w:r w:rsidRPr="004A43E3">
        <w:rPr>
          <w:sz w:val="24"/>
          <w:szCs w:val="24"/>
        </w:rPr>
        <w:t xml:space="preserve">Ingegneria </w:t>
      </w:r>
      <w:r w:rsidR="00AE541E" w:rsidRPr="004A43E3">
        <w:rPr>
          <w:sz w:val="24"/>
          <w:szCs w:val="24"/>
        </w:rPr>
        <w:t>C</w:t>
      </w:r>
      <w:r w:rsidRPr="004A43E3">
        <w:rPr>
          <w:sz w:val="24"/>
          <w:szCs w:val="24"/>
        </w:rPr>
        <w:t>linica</w:t>
      </w:r>
      <w:r w:rsidR="00AE541E" w:rsidRPr="004A43E3">
        <w:rPr>
          <w:sz w:val="24"/>
          <w:szCs w:val="24"/>
        </w:rPr>
        <w:t>;</w:t>
      </w:r>
    </w:p>
    <w:p w14:paraId="5E9BB323" w14:textId="0B881C0E" w:rsidR="00C72BCA" w:rsidRPr="004A43E3" w:rsidRDefault="00C72BCA" w:rsidP="00B90753">
      <w:pPr>
        <w:pStyle w:val="Paragrafoelenco"/>
        <w:numPr>
          <w:ilvl w:val="0"/>
          <w:numId w:val="44"/>
        </w:numPr>
        <w:tabs>
          <w:tab w:val="left" w:pos="567"/>
        </w:tabs>
        <w:ind w:right="123"/>
        <w:rPr>
          <w:sz w:val="24"/>
          <w:szCs w:val="24"/>
        </w:rPr>
      </w:pPr>
      <w:r w:rsidRPr="004A43E3">
        <w:rPr>
          <w:sz w:val="24"/>
          <w:szCs w:val="24"/>
        </w:rPr>
        <w:t>il/la Coordinatore/</w:t>
      </w:r>
      <w:r w:rsidR="00433576" w:rsidRPr="004A43E3">
        <w:rPr>
          <w:sz w:val="24"/>
          <w:szCs w:val="24"/>
        </w:rPr>
        <w:t xml:space="preserve">Coordinatrice </w:t>
      </w:r>
      <w:r w:rsidRPr="004A43E3">
        <w:rPr>
          <w:sz w:val="24"/>
          <w:szCs w:val="24"/>
        </w:rPr>
        <w:t>dell’Area Sanitaria</w:t>
      </w:r>
      <w:r w:rsidR="00AE541E" w:rsidRPr="004A43E3">
        <w:rPr>
          <w:sz w:val="24"/>
          <w:szCs w:val="24"/>
        </w:rPr>
        <w:t>;</w:t>
      </w:r>
    </w:p>
    <w:p w14:paraId="1634404D" w14:textId="7FA9048C" w:rsidR="00C72BCA" w:rsidRPr="004A43E3" w:rsidRDefault="00C72BCA" w:rsidP="00B90753">
      <w:pPr>
        <w:pStyle w:val="Paragrafoelenco"/>
        <w:numPr>
          <w:ilvl w:val="0"/>
          <w:numId w:val="44"/>
        </w:numPr>
        <w:tabs>
          <w:tab w:val="left" w:pos="567"/>
        </w:tabs>
        <w:ind w:right="123"/>
        <w:rPr>
          <w:sz w:val="24"/>
          <w:szCs w:val="24"/>
        </w:rPr>
      </w:pPr>
      <w:r w:rsidRPr="004A43E3">
        <w:rPr>
          <w:sz w:val="24"/>
          <w:szCs w:val="24"/>
        </w:rPr>
        <w:t>il/la Coordinatore/</w:t>
      </w:r>
      <w:r w:rsidR="00433576" w:rsidRPr="004A43E3">
        <w:rPr>
          <w:sz w:val="24"/>
          <w:szCs w:val="24"/>
        </w:rPr>
        <w:t xml:space="preserve">Coordinatrice </w:t>
      </w:r>
      <w:r w:rsidRPr="004A43E3">
        <w:rPr>
          <w:sz w:val="24"/>
          <w:szCs w:val="24"/>
        </w:rPr>
        <w:t>dell’Area Ricerca</w:t>
      </w:r>
      <w:r w:rsidR="00AE541E" w:rsidRPr="004A43E3">
        <w:rPr>
          <w:sz w:val="24"/>
          <w:szCs w:val="24"/>
        </w:rPr>
        <w:t>;</w:t>
      </w:r>
    </w:p>
    <w:p w14:paraId="6D9383BD" w14:textId="34475978" w:rsidR="00C72BCA" w:rsidRPr="004A43E3" w:rsidRDefault="00C72BCA" w:rsidP="00B90753">
      <w:pPr>
        <w:pStyle w:val="Paragrafoelenco"/>
        <w:numPr>
          <w:ilvl w:val="0"/>
          <w:numId w:val="44"/>
        </w:numPr>
        <w:tabs>
          <w:tab w:val="left" w:pos="567"/>
        </w:tabs>
        <w:ind w:right="123"/>
        <w:rPr>
          <w:sz w:val="24"/>
          <w:szCs w:val="24"/>
        </w:rPr>
      </w:pPr>
      <w:r w:rsidRPr="004A43E3">
        <w:rPr>
          <w:sz w:val="24"/>
          <w:szCs w:val="24"/>
        </w:rPr>
        <w:t>il/la Dirigente dell</w:t>
      </w:r>
      <w:r w:rsidR="00D65E72" w:rsidRPr="004A43E3">
        <w:rPr>
          <w:sz w:val="24"/>
          <w:szCs w:val="24"/>
        </w:rPr>
        <w:t>a U.O.C.</w:t>
      </w:r>
      <w:r w:rsidRPr="004A43E3">
        <w:rPr>
          <w:sz w:val="24"/>
          <w:szCs w:val="24"/>
        </w:rPr>
        <w:t xml:space="preserve"> </w:t>
      </w:r>
      <w:r w:rsidR="00D65E72" w:rsidRPr="004A43E3">
        <w:rPr>
          <w:sz w:val="24"/>
          <w:szCs w:val="24"/>
        </w:rPr>
        <w:t>Affari generali e legali e relazioni esterne</w:t>
      </w:r>
      <w:r w:rsidRPr="004A43E3">
        <w:rPr>
          <w:sz w:val="24"/>
          <w:szCs w:val="24"/>
        </w:rPr>
        <w:t xml:space="preserve"> o suo delegato</w:t>
      </w:r>
      <w:r w:rsidR="00D65E72" w:rsidRPr="004A43E3">
        <w:rPr>
          <w:sz w:val="24"/>
          <w:szCs w:val="24"/>
        </w:rPr>
        <w:t>/a</w:t>
      </w:r>
      <w:r w:rsidRPr="004A43E3">
        <w:rPr>
          <w:sz w:val="24"/>
          <w:szCs w:val="24"/>
        </w:rPr>
        <w:t>;</w:t>
      </w:r>
    </w:p>
    <w:p w14:paraId="4F31EB96" w14:textId="35221B91" w:rsidR="00C72BCA" w:rsidRPr="004A43E3" w:rsidRDefault="00C72BCA" w:rsidP="00B90753">
      <w:pPr>
        <w:pStyle w:val="Paragrafoelenco"/>
        <w:numPr>
          <w:ilvl w:val="0"/>
          <w:numId w:val="44"/>
        </w:numPr>
        <w:tabs>
          <w:tab w:val="left" w:pos="567"/>
        </w:tabs>
        <w:ind w:right="123"/>
        <w:rPr>
          <w:sz w:val="24"/>
          <w:szCs w:val="24"/>
        </w:rPr>
      </w:pPr>
      <w:r w:rsidRPr="004A43E3">
        <w:rPr>
          <w:sz w:val="24"/>
          <w:szCs w:val="24"/>
        </w:rPr>
        <w:t>il/la Dirigente Amministrativo</w:t>
      </w:r>
      <w:r w:rsidR="008046C3" w:rsidRPr="004A43E3">
        <w:rPr>
          <w:sz w:val="24"/>
          <w:szCs w:val="24"/>
        </w:rPr>
        <w:t>/a</w:t>
      </w:r>
      <w:r w:rsidRPr="004A43E3">
        <w:rPr>
          <w:sz w:val="24"/>
          <w:szCs w:val="24"/>
        </w:rPr>
        <w:t xml:space="preserve"> incaricato</w:t>
      </w:r>
      <w:r w:rsidR="008046C3" w:rsidRPr="004A43E3">
        <w:rPr>
          <w:sz w:val="24"/>
          <w:szCs w:val="24"/>
        </w:rPr>
        <w:t>/a</w:t>
      </w:r>
      <w:r w:rsidRPr="004A43E3">
        <w:rPr>
          <w:sz w:val="24"/>
          <w:szCs w:val="24"/>
        </w:rPr>
        <w:t xml:space="preserve"> per il </w:t>
      </w:r>
      <w:r w:rsidR="0020041C" w:rsidRPr="004A43E3">
        <w:rPr>
          <w:sz w:val="24"/>
          <w:szCs w:val="24"/>
        </w:rPr>
        <w:t>T.T.O.</w:t>
      </w:r>
      <w:r w:rsidR="00AE541E" w:rsidRPr="004A43E3">
        <w:rPr>
          <w:sz w:val="24"/>
          <w:szCs w:val="24"/>
        </w:rPr>
        <w:t>;</w:t>
      </w:r>
    </w:p>
    <w:p w14:paraId="5D2231A6" w14:textId="0C4795A0" w:rsidR="00AE541E" w:rsidRPr="004A43E3" w:rsidRDefault="00B90753" w:rsidP="00B90753">
      <w:pPr>
        <w:tabs>
          <w:tab w:val="left" w:pos="567"/>
        </w:tabs>
        <w:ind w:left="567" w:right="123" w:hanging="567"/>
        <w:jc w:val="both"/>
        <w:rPr>
          <w:sz w:val="24"/>
          <w:szCs w:val="24"/>
        </w:rPr>
      </w:pPr>
      <w:r w:rsidRPr="004A43E3">
        <w:t>9.2</w:t>
      </w:r>
      <w:r w:rsidRPr="004A43E3">
        <w:rPr>
          <w:sz w:val="24"/>
          <w:szCs w:val="24"/>
        </w:rPr>
        <w:tab/>
      </w:r>
      <w:r w:rsidR="006A2AC0" w:rsidRPr="004A43E3">
        <w:rPr>
          <w:sz w:val="24"/>
          <w:szCs w:val="24"/>
        </w:rPr>
        <w:t xml:space="preserve">Alle sedute partecipa </w:t>
      </w:r>
      <w:r w:rsidR="00AE541E" w:rsidRPr="004A43E3">
        <w:rPr>
          <w:sz w:val="24"/>
          <w:szCs w:val="24"/>
        </w:rPr>
        <w:t>i</w:t>
      </w:r>
      <w:r w:rsidR="00C72BCA" w:rsidRPr="004A43E3">
        <w:rPr>
          <w:sz w:val="24"/>
          <w:szCs w:val="24"/>
        </w:rPr>
        <w:t xml:space="preserve">l/la </w:t>
      </w:r>
      <w:r w:rsidR="00433576" w:rsidRPr="004A43E3">
        <w:rPr>
          <w:sz w:val="24"/>
          <w:szCs w:val="24"/>
        </w:rPr>
        <w:t>Funzionario</w:t>
      </w:r>
      <w:r w:rsidR="00C72BCA" w:rsidRPr="004A43E3">
        <w:rPr>
          <w:sz w:val="24"/>
          <w:szCs w:val="24"/>
        </w:rPr>
        <w:t>/a del</w:t>
      </w:r>
      <w:r w:rsidR="00BD4B07" w:rsidRPr="004A43E3">
        <w:rPr>
          <w:sz w:val="24"/>
          <w:szCs w:val="24"/>
        </w:rPr>
        <w:t xml:space="preserve"> T.T.O.</w:t>
      </w:r>
      <w:r w:rsidR="0020041C" w:rsidRPr="004A43E3">
        <w:rPr>
          <w:sz w:val="24"/>
          <w:szCs w:val="24"/>
        </w:rPr>
        <w:t xml:space="preserve"> </w:t>
      </w:r>
      <w:r w:rsidR="006A2AC0" w:rsidRPr="004A43E3">
        <w:rPr>
          <w:sz w:val="24"/>
          <w:szCs w:val="24"/>
        </w:rPr>
        <w:t xml:space="preserve">con </w:t>
      </w:r>
      <w:r w:rsidR="00C72BCA" w:rsidRPr="004A43E3">
        <w:rPr>
          <w:sz w:val="24"/>
          <w:szCs w:val="24"/>
        </w:rPr>
        <w:t>compiti di segreteria tecnica</w:t>
      </w:r>
      <w:r w:rsidR="006A2AC0" w:rsidRPr="004A43E3">
        <w:rPr>
          <w:sz w:val="24"/>
          <w:szCs w:val="24"/>
        </w:rPr>
        <w:t>, senza diritto di voto</w:t>
      </w:r>
      <w:r w:rsidR="00B53DC3" w:rsidRPr="004A43E3">
        <w:rPr>
          <w:sz w:val="24"/>
          <w:szCs w:val="24"/>
        </w:rPr>
        <w:t>;</w:t>
      </w:r>
    </w:p>
    <w:p w14:paraId="4C7ECB52" w14:textId="4898DEEB" w:rsidR="00C72BCA" w:rsidRPr="004A43E3" w:rsidRDefault="00B90753" w:rsidP="00B90753">
      <w:pPr>
        <w:tabs>
          <w:tab w:val="left" w:pos="567"/>
        </w:tabs>
        <w:ind w:left="567" w:right="123" w:hanging="567"/>
        <w:jc w:val="both"/>
        <w:rPr>
          <w:sz w:val="24"/>
          <w:szCs w:val="24"/>
        </w:rPr>
      </w:pPr>
      <w:r w:rsidRPr="004A43E3">
        <w:t>9.3</w:t>
      </w:r>
      <w:r w:rsidRPr="004A43E3">
        <w:rPr>
          <w:sz w:val="24"/>
          <w:szCs w:val="24"/>
        </w:rPr>
        <w:tab/>
      </w:r>
      <w:r w:rsidR="00C72BCA" w:rsidRPr="004A43E3">
        <w:rPr>
          <w:sz w:val="24"/>
          <w:szCs w:val="24"/>
        </w:rPr>
        <w:t>Su invito del Direttore Scientifico, poss</w:t>
      </w:r>
      <w:r w:rsidR="00583AB7" w:rsidRPr="004A43E3">
        <w:rPr>
          <w:sz w:val="24"/>
          <w:szCs w:val="24"/>
        </w:rPr>
        <w:t>o</w:t>
      </w:r>
      <w:r w:rsidR="00C72BCA" w:rsidRPr="004A43E3">
        <w:rPr>
          <w:sz w:val="24"/>
          <w:szCs w:val="24"/>
        </w:rPr>
        <w:t>no essere chiamati a supporto della Commissione i dirigenti medici e/o di altre professioni sanitarie</w:t>
      </w:r>
      <w:r w:rsidR="00433576" w:rsidRPr="004A43E3">
        <w:rPr>
          <w:sz w:val="24"/>
          <w:szCs w:val="24"/>
        </w:rPr>
        <w:t xml:space="preserve"> e/o dirigenti delle Unità </w:t>
      </w:r>
      <w:r w:rsidR="00D73AB8" w:rsidRPr="004A43E3">
        <w:rPr>
          <w:sz w:val="24"/>
          <w:szCs w:val="24"/>
        </w:rPr>
        <w:t>O</w:t>
      </w:r>
      <w:r w:rsidR="00433576" w:rsidRPr="004A43E3">
        <w:rPr>
          <w:sz w:val="24"/>
          <w:szCs w:val="24"/>
        </w:rPr>
        <w:t xml:space="preserve">perative di </w:t>
      </w:r>
      <w:r w:rsidR="00D73AB8" w:rsidRPr="004A43E3">
        <w:rPr>
          <w:sz w:val="24"/>
          <w:szCs w:val="24"/>
        </w:rPr>
        <w:t>r</w:t>
      </w:r>
      <w:r w:rsidR="00433576" w:rsidRPr="004A43E3">
        <w:rPr>
          <w:sz w:val="24"/>
          <w:szCs w:val="24"/>
        </w:rPr>
        <w:t xml:space="preserve">icerca </w:t>
      </w:r>
      <w:r w:rsidR="00C72BCA" w:rsidRPr="004A43E3">
        <w:rPr>
          <w:sz w:val="24"/>
          <w:szCs w:val="24"/>
        </w:rPr>
        <w:t>con competenza sull’oggetto del</w:t>
      </w:r>
      <w:r w:rsidR="006E1233" w:rsidRPr="004A43E3">
        <w:rPr>
          <w:sz w:val="24"/>
          <w:szCs w:val="24"/>
        </w:rPr>
        <w:t xml:space="preserve"> </w:t>
      </w:r>
      <w:r w:rsidR="00C72BCA" w:rsidRPr="004A43E3">
        <w:rPr>
          <w:sz w:val="24"/>
          <w:szCs w:val="24"/>
        </w:rPr>
        <w:t>R</w:t>
      </w:r>
      <w:r w:rsidR="006E1233" w:rsidRPr="004A43E3">
        <w:rPr>
          <w:sz w:val="24"/>
          <w:szCs w:val="24"/>
        </w:rPr>
        <w:t>D</w:t>
      </w:r>
      <w:r w:rsidR="00C72BCA" w:rsidRPr="004A43E3">
        <w:rPr>
          <w:sz w:val="24"/>
          <w:szCs w:val="24"/>
        </w:rPr>
        <w:t>I e/o con esperienza di tutela di proprietà intellettuale con il fine di incentivare un processo di mentoring</w:t>
      </w:r>
      <w:r w:rsidR="00DC40D0" w:rsidRPr="004A43E3">
        <w:rPr>
          <w:sz w:val="24"/>
          <w:szCs w:val="24"/>
        </w:rPr>
        <w:t>;</w:t>
      </w:r>
    </w:p>
    <w:p w14:paraId="3DCC786D" w14:textId="41201888" w:rsidR="00DC40D0" w:rsidRPr="004A43E3" w:rsidRDefault="00B90753" w:rsidP="00B90753">
      <w:pPr>
        <w:tabs>
          <w:tab w:val="left" w:pos="567"/>
        </w:tabs>
        <w:ind w:left="567" w:right="123" w:hanging="567"/>
        <w:jc w:val="both"/>
        <w:rPr>
          <w:sz w:val="24"/>
          <w:szCs w:val="24"/>
        </w:rPr>
      </w:pPr>
      <w:r w:rsidRPr="004A43E3">
        <w:t>9.4</w:t>
      </w:r>
      <w:r w:rsidRPr="004A43E3">
        <w:rPr>
          <w:sz w:val="24"/>
          <w:szCs w:val="24"/>
        </w:rPr>
        <w:tab/>
      </w:r>
      <w:r w:rsidR="00DC40D0" w:rsidRPr="004A43E3">
        <w:rPr>
          <w:sz w:val="24"/>
          <w:szCs w:val="24"/>
        </w:rPr>
        <w:t xml:space="preserve">Su </w:t>
      </w:r>
      <w:r w:rsidR="0077581E" w:rsidRPr="004A43E3">
        <w:rPr>
          <w:sz w:val="24"/>
          <w:szCs w:val="24"/>
        </w:rPr>
        <w:t>decisione</w:t>
      </w:r>
      <w:r w:rsidR="00DC40D0" w:rsidRPr="004A43E3">
        <w:rPr>
          <w:sz w:val="24"/>
          <w:szCs w:val="24"/>
        </w:rPr>
        <w:t xml:space="preserve"> della C</w:t>
      </w:r>
      <w:r w:rsidR="0077581E" w:rsidRPr="004A43E3">
        <w:rPr>
          <w:sz w:val="24"/>
          <w:szCs w:val="24"/>
        </w:rPr>
        <w:t>ommissione, a</w:t>
      </w:r>
      <w:r w:rsidR="00DC40D0" w:rsidRPr="004A43E3">
        <w:rPr>
          <w:sz w:val="24"/>
          <w:szCs w:val="24"/>
        </w:rPr>
        <w:t xml:space="preserve">i fini di un più approfondito esame delle varie istanze di brevettazione sottoposte alla sua valutazione, </w:t>
      </w:r>
      <w:r w:rsidR="0077581E" w:rsidRPr="004A43E3">
        <w:rPr>
          <w:sz w:val="24"/>
          <w:szCs w:val="24"/>
        </w:rPr>
        <w:t xml:space="preserve">possono essere invitati in seduta </w:t>
      </w:r>
      <w:r w:rsidR="00D73AB8" w:rsidRPr="004A43E3">
        <w:rPr>
          <w:sz w:val="24"/>
          <w:szCs w:val="24"/>
        </w:rPr>
        <w:t>e</w:t>
      </w:r>
      <w:r w:rsidR="00DC40D0" w:rsidRPr="004A43E3">
        <w:rPr>
          <w:sz w:val="24"/>
          <w:szCs w:val="24"/>
        </w:rPr>
        <w:t xml:space="preserve">sperti </w:t>
      </w:r>
      <w:r w:rsidR="00DC40D0" w:rsidRPr="004A43E3">
        <w:rPr>
          <w:sz w:val="24"/>
          <w:szCs w:val="24"/>
        </w:rPr>
        <w:lastRenderedPageBreak/>
        <w:t xml:space="preserve">dotati di specifica esperienza che parteciperanno senza diritto di voto, previa sottoscrizione di un impegno in merito all’obbligo di segretezza sulle informazioni acquisite; </w:t>
      </w:r>
    </w:p>
    <w:p w14:paraId="78195BFC" w14:textId="1C071541" w:rsidR="00C72BCA" w:rsidRPr="004A43E3" w:rsidRDefault="00B90753" w:rsidP="00B90753">
      <w:pPr>
        <w:tabs>
          <w:tab w:val="left" w:pos="567"/>
        </w:tabs>
        <w:ind w:left="567" w:right="123" w:hanging="567"/>
        <w:jc w:val="both"/>
        <w:rPr>
          <w:sz w:val="24"/>
          <w:szCs w:val="24"/>
        </w:rPr>
      </w:pPr>
      <w:r w:rsidRPr="004A43E3">
        <w:t>9.5</w:t>
      </w:r>
      <w:r w:rsidRPr="004A43E3">
        <w:rPr>
          <w:sz w:val="24"/>
          <w:szCs w:val="24"/>
        </w:rPr>
        <w:tab/>
      </w:r>
      <w:r w:rsidR="00C72BCA" w:rsidRPr="004A43E3">
        <w:rPr>
          <w:sz w:val="24"/>
          <w:szCs w:val="24"/>
        </w:rPr>
        <w:t>La Commissione</w:t>
      </w:r>
      <w:r w:rsidR="006E1233" w:rsidRPr="004A43E3">
        <w:rPr>
          <w:sz w:val="24"/>
          <w:szCs w:val="24"/>
        </w:rPr>
        <w:t xml:space="preserve"> </w:t>
      </w:r>
      <w:r w:rsidR="00C72BCA" w:rsidRPr="004A43E3">
        <w:rPr>
          <w:sz w:val="24"/>
          <w:szCs w:val="24"/>
        </w:rPr>
        <w:t xml:space="preserve">delibera in merito al deposito di domande di </w:t>
      </w:r>
      <w:r w:rsidR="00DC40D0" w:rsidRPr="004A43E3">
        <w:rPr>
          <w:sz w:val="24"/>
          <w:szCs w:val="24"/>
        </w:rPr>
        <w:t>brevetto</w:t>
      </w:r>
      <w:r w:rsidR="00C8412F" w:rsidRPr="004A43E3">
        <w:rPr>
          <w:sz w:val="24"/>
          <w:szCs w:val="24"/>
        </w:rPr>
        <w:t xml:space="preserve"> </w:t>
      </w:r>
      <w:r w:rsidR="00897DA5" w:rsidRPr="004A43E3">
        <w:rPr>
          <w:sz w:val="24"/>
          <w:szCs w:val="24"/>
        </w:rPr>
        <w:t>o di registrazione di copyright</w:t>
      </w:r>
      <w:r w:rsidR="00C8412F" w:rsidRPr="004A43E3">
        <w:rPr>
          <w:sz w:val="24"/>
          <w:szCs w:val="24"/>
        </w:rPr>
        <w:t xml:space="preserve"> a nome dell’Istituto e</w:t>
      </w:r>
      <w:r w:rsidR="00C72BCA" w:rsidRPr="004A43E3">
        <w:rPr>
          <w:sz w:val="24"/>
          <w:szCs w:val="24"/>
        </w:rPr>
        <w:t xml:space="preserve"> </w:t>
      </w:r>
      <w:r w:rsidR="00C8412F" w:rsidRPr="004A43E3">
        <w:rPr>
          <w:sz w:val="24"/>
          <w:szCs w:val="24"/>
        </w:rPr>
        <w:t>può supportare</w:t>
      </w:r>
      <w:r w:rsidR="00C72BCA" w:rsidRPr="004A43E3">
        <w:rPr>
          <w:sz w:val="24"/>
          <w:szCs w:val="24"/>
        </w:rPr>
        <w:t xml:space="preserve"> </w:t>
      </w:r>
      <w:r w:rsidR="00C8412F" w:rsidRPr="004A43E3">
        <w:rPr>
          <w:sz w:val="24"/>
          <w:szCs w:val="24"/>
        </w:rPr>
        <w:t xml:space="preserve">il </w:t>
      </w:r>
      <w:r w:rsidR="00C72BCA" w:rsidRPr="004A43E3">
        <w:rPr>
          <w:sz w:val="24"/>
          <w:szCs w:val="24"/>
        </w:rPr>
        <w:t>T.T.O.</w:t>
      </w:r>
      <w:r w:rsidR="00C8412F" w:rsidRPr="004A43E3">
        <w:rPr>
          <w:sz w:val="24"/>
          <w:szCs w:val="24"/>
        </w:rPr>
        <w:t xml:space="preserve">, qualora lo dovesse richiedere, </w:t>
      </w:r>
      <w:r w:rsidR="00C72BCA" w:rsidRPr="004A43E3">
        <w:rPr>
          <w:sz w:val="24"/>
          <w:szCs w:val="24"/>
        </w:rPr>
        <w:t xml:space="preserve">nella valutazione di possibile estensione all'estero e/o, in merito alla cessione, alla licenza o a qualsiasi atto di disposizione dei </w:t>
      </w:r>
      <w:r w:rsidR="00D73AB8" w:rsidRPr="004A43E3">
        <w:rPr>
          <w:sz w:val="24"/>
          <w:szCs w:val="24"/>
        </w:rPr>
        <w:t>b</w:t>
      </w:r>
      <w:r w:rsidR="00C72BCA" w:rsidRPr="004A43E3">
        <w:rPr>
          <w:sz w:val="24"/>
          <w:szCs w:val="24"/>
        </w:rPr>
        <w:t xml:space="preserve">revetti già depositati a favore di </w:t>
      </w:r>
      <w:r w:rsidR="00D73AB8" w:rsidRPr="004A43E3">
        <w:rPr>
          <w:sz w:val="24"/>
          <w:szCs w:val="24"/>
        </w:rPr>
        <w:t>s</w:t>
      </w:r>
      <w:r w:rsidR="00C72BCA" w:rsidRPr="004A43E3">
        <w:rPr>
          <w:sz w:val="24"/>
          <w:szCs w:val="24"/>
        </w:rPr>
        <w:t xml:space="preserve">oggetti </w:t>
      </w:r>
      <w:r w:rsidR="00D73AB8" w:rsidRPr="004A43E3">
        <w:rPr>
          <w:sz w:val="24"/>
          <w:szCs w:val="24"/>
        </w:rPr>
        <w:t>t</w:t>
      </w:r>
      <w:r w:rsidR="00C72BCA" w:rsidRPr="004A43E3">
        <w:rPr>
          <w:sz w:val="24"/>
          <w:szCs w:val="24"/>
        </w:rPr>
        <w:t>erzi</w:t>
      </w:r>
      <w:r w:rsidR="00DC40D0" w:rsidRPr="004A43E3">
        <w:rPr>
          <w:sz w:val="24"/>
          <w:szCs w:val="24"/>
        </w:rPr>
        <w:t>;</w:t>
      </w:r>
    </w:p>
    <w:p w14:paraId="0951FF51" w14:textId="6A21E87A" w:rsidR="004A64D2" w:rsidRPr="004A43E3" w:rsidRDefault="00B5209C" w:rsidP="00B90753">
      <w:pPr>
        <w:tabs>
          <w:tab w:val="left" w:pos="567"/>
        </w:tabs>
        <w:ind w:left="567" w:right="123" w:hanging="567"/>
        <w:jc w:val="both"/>
        <w:rPr>
          <w:sz w:val="24"/>
          <w:szCs w:val="24"/>
        </w:rPr>
      </w:pPr>
      <w:r w:rsidRPr="004A43E3">
        <w:rPr>
          <w:sz w:val="24"/>
          <w:szCs w:val="24"/>
        </w:rPr>
        <w:t>9.6</w:t>
      </w:r>
      <w:r w:rsidRPr="004A43E3">
        <w:rPr>
          <w:sz w:val="24"/>
          <w:szCs w:val="24"/>
        </w:rPr>
        <w:tab/>
      </w:r>
      <w:r w:rsidR="002A1358" w:rsidRPr="004A43E3">
        <w:rPr>
          <w:sz w:val="24"/>
          <w:szCs w:val="24"/>
        </w:rPr>
        <w:t>La Commissione su richiesta del T.T.O può deliberare sulla non procedibilità nel caso in cui, nelle more del</w:t>
      </w:r>
      <w:r w:rsidR="000A5C1D" w:rsidRPr="004A43E3">
        <w:rPr>
          <w:sz w:val="24"/>
          <w:szCs w:val="24"/>
        </w:rPr>
        <w:t>l’istruttoria per il</w:t>
      </w:r>
      <w:r w:rsidR="002A1358" w:rsidRPr="004A43E3">
        <w:rPr>
          <w:sz w:val="24"/>
          <w:szCs w:val="24"/>
        </w:rPr>
        <w:t xml:space="preserve"> deposito, emergessero informazioni rilevanti ai fini del</w:t>
      </w:r>
      <w:r w:rsidR="000A5C1D" w:rsidRPr="004A43E3">
        <w:rPr>
          <w:sz w:val="24"/>
          <w:szCs w:val="24"/>
        </w:rPr>
        <w:t>lo stesso</w:t>
      </w:r>
      <w:r w:rsidR="002A1358" w:rsidRPr="004A43E3">
        <w:rPr>
          <w:sz w:val="24"/>
          <w:szCs w:val="24"/>
        </w:rPr>
        <w:t xml:space="preserve"> deposito</w:t>
      </w:r>
      <w:r w:rsidR="004A64D2" w:rsidRPr="004A43E3">
        <w:rPr>
          <w:sz w:val="24"/>
          <w:szCs w:val="24"/>
        </w:rPr>
        <w:t xml:space="preserve">; </w:t>
      </w:r>
    </w:p>
    <w:p w14:paraId="0C288313" w14:textId="5EB0CCC8" w:rsidR="004A64D2" w:rsidRPr="004A43E3" w:rsidRDefault="004A64D2" w:rsidP="004A64D2">
      <w:pPr>
        <w:tabs>
          <w:tab w:val="left" w:pos="567"/>
        </w:tabs>
        <w:ind w:left="567" w:right="123" w:hanging="567"/>
        <w:jc w:val="both"/>
        <w:rPr>
          <w:sz w:val="24"/>
          <w:szCs w:val="24"/>
        </w:rPr>
      </w:pPr>
      <w:r w:rsidRPr="004A43E3">
        <w:rPr>
          <w:sz w:val="24"/>
          <w:szCs w:val="24"/>
        </w:rPr>
        <w:t>9.7</w:t>
      </w:r>
      <w:r w:rsidRPr="004A43E3">
        <w:rPr>
          <w:sz w:val="24"/>
          <w:szCs w:val="24"/>
        </w:rPr>
        <w:tab/>
        <w:t xml:space="preserve">Nel caso di contitolarità, se entro 6 mesi da una comunicazione di interesse a procedere sulla base di quanto deliberato dalla Commissione, l’Ente contitolare non consolida l’interesse a procedere con il deposito, il T.T.O. può richiedere alla stessa Commissione di rivalutare la procedibilità; </w:t>
      </w:r>
    </w:p>
    <w:p w14:paraId="6DA0820B" w14:textId="7C90F50F" w:rsidR="00C72BCA" w:rsidRPr="004A43E3" w:rsidRDefault="00B90753" w:rsidP="00B90753">
      <w:pPr>
        <w:tabs>
          <w:tab w:val="left" w:pos="567"/>
        </w:tabs>
        <w:ind w:left="567" w:right="123" w:hanging="567"/>
        <w:jc w:val="both"/>
        <w:rPr>
          <w:sz w:val="24"/>
          <w:szCs w:val="24"/>
        </w:rPr>
      </w:pPr>
      <w:r w:rsidRPr="004A43E3">
        <w:t>9.</w:t>
      </w:r>
      <w:r w:rsidR="00640EE4" w:rsidRPr="004A43E3">
        <w:t>8</w:t>
      </w:r>
      <w:r w:rsidRPr="004A43E3">
        <w:rPr>
          <w:sz w:val="24"/>
          <w:szCs w:val="24"/>
        </w:rPr>
        <w:tab/>
      </w:r>
      <w:r w:rsidR="00F36236" w:rsidRPr="004A43E3">
        <w:rPr>
          <w:sz w:val="24"/>
          <w:szCs w:val="24"/>
        </w:rPr>
        <w:t>I membri della Commissione</w:t>
      </w:r>
      <w:r w:rsidR="006E1233" w:rsidRPr="004A43E3">
        <w:rPr>
          <w:sz w:val="24"/>
          <w:szCs w:val="24"/>
        </w:rPr>
        <w:t xml:space="preserve"> </w:t>
      </w:r>
      <w:r w:rsidR="00F36236" w:rsidRPr="004A43E3">
        <w:rPr>
          <w:sz w:val="24"/>
          <w:szCs w:val="24"/>
        </w:rPr>
        <w:t>sono tenuti alla massima riservatezza e al rispetto degli obblighi di cui all’art. 8, in merito alle informazioni di cui vengono a conoscenza nell’esercizio delle proprie funzioni</w:t>
      </w:r>
      <w:r w:rsidR="0077581E" w:rsidRPr="004A43E3">
        <w:rPr>
          <w:sz w:val="24"/>
          <w:szCs w:val="24"/>
        </w:rPr>
        <w:t>;</w:t>
      </w:r>
    </w:p>
    <w:p w14:paraId="21BB9032" w14:textId="5A978674" w:rsidR="00C72BCA" w:rsidRPr="004A43E3" w:rsidRDefault="00B90753" w:rsidP="00B90753">
      <w:pPr>
        <w:tabs>
          <w:tab w:val="left" w:pos="567"/>
        </w:tabs>
        <w:ind w:left="567" w:right="123" w:hanging="567"/>
        <w:jc w:val="both"/>
        <w:rPr>
          <w:sz w:val="24"/>
          <w:szCs w:val="24"/>
        </w:rPr>
      </w:pPr>
      <w:r w:rsidRPr="004A43E3">
        <w:t>9.</w:t>
      </w:r>
      <w:r w:rsidR="00640EE4" w:rsidRPr="004A43E3">
        <w:t>9</w:t>
      </w:r>
      <w:r w:rsidRPr="004A43E3">
        <w:rPr>
          <w:sz w:val="24"/>
          <w:szCs w:val="24"/>
        </w:rPr>
        <w:tab/>
      </w:r>
      <w:r w:rsidR="00F36236" w:rsidRPr="004A43E3">
        <w:rPr>
          <w:sz w:val="24"/>
          <w:szCs w:val="24"/>
        </w:rPr>
        <w:t>La Commissione</w:t>
      </w:r>
      <w:r w:rsidR="006E1233" w:rsidRPr="004A43E3">
        <w:rPr>
          <w:sz w:val="24"/>
          <w:szCs w:val="24"/>
        </w:rPr>
        <w:t xml:space="preserve"> </w:t>
      </w:r>
      <w:r w:rsidR="00F36236" w:rsidRPr="004A43E3">
        <w:rPr>
          <w:sz w:val="24"/>
          <w:szCs w:val="24"/>
        </w:rPr>
        <w:t>si riunisce periodicamente</w:t>
      </w:r>
      <w:r w:rsidR="006A2AC0" w:rsidRPr="004A43E3">
        <w:rPr>
          <w:sz w:val="24"/>
          <w:szCs w:val="24"/>
        </w:rPr>
        <w:t xml:space="preserve"> </w:t>
      </w:r>
      <w:r w:rsidR="00F36236" w:rsidRPr="004A43E3">
        <w:rPr>
          <w:sz w:val="24"/>
          <w:szCs w:val="24"/>
        </w:rPr>
        <w:t xml:space="preserve">su convocazione del Presidente. La convocazione </w:t>
      </w:r>
      <w:r w:rsidR="00D73AB8" w:rsidRPr="004A43E3">
        <w:rPr>
          <w:sz w:val="24"/>
          <w:szCs w:val="24"/>
        </w:rPr>
        <w:t xml:space="preserve">con l’ordine del giorno </w:t>
      </w:r>
      <w:r w:rsidR="00F36236" w:rsidRPr="004A43E3">
        <w:rPr>
          <w:sz w:val="24"/>
          <w:szCs w:val="24"/>
        </w:rPr>
        <w:t xml:space="preserve">è disposta tramite avviso inviato dal </w:t>
      </w:r>
      <w:r w:rsidR="00002401" w:rsidRPr="004A43E3">
        <w:rPr>
          <w:sz w:val="24"/>
          <w:szCs w:val="24"/>
        </w:rPr>
        <w:t>T.T.O.</w:t>
      </w:r>
      <w:r w:rsidR="00F36236" w:rsidRPr="004A43E3">
        <w:rPr>
          <w:sz w:val="24"/>
          <w:szCs w:val="24"/>
        </w:rPr>
        <w:t>, a mezzo di posta elettronica</w:t>
      </w:r>
      <w:r w:rsidR="0077581E" w:rsidRPr="004A43E3">
        <w:rPr>
          <w:sz w:val="24"/>
          <w:szCs w:val="24"/>
        </w:rPr>
        <w:t>;</w:t>
      </w:r>
    </w:p>
    <w:p w14:paraId="63C8B921" w14:textId="5627962F" w:rsidR="00C72BCA" w:rsidRPr="004A43E3" w:rsidRDefault="00B90753" w:rsidP="00B90753">
      <w:pPr>
        <w:tabs>
          <w:tab w:val="left" w:pos="567"/>
        </w:tabs>
        <w:ind w:left="567" w:right="123" w:hanging="567"/>
        <w:jc w:val="both"/>
        <w:rPr>
          <w:sz w:val="24"/>
          <w:szCs w:val="24"/>
        </w:rPr>
      </w:pPr>
      <w:r w:rsidRPr="004A43E3">
        <w:t>9.</w:t>
      </w:r>
      <w:r w:rsidR="00640EE4" w:rsidRPr="004A43E3">
        <w:t>10</w:t>
      </w:r>
      <w:r w:rsidRPr="004A43E3">
        <w:rPr>
          <w:sz w:val="24"/>
          <w:szCs w:val="24"/>
        </w:rPr>
        <w:tab/>
      </w:r>
      <w:r w:rsidR="00F36236" w:rsidRPr="004A43E3">
        <w:rPr>
          <w:sz w:val="24"/>
          <w:szCs w:val="24"/>
        </w:rPr>
        <w:t>Per la validità delle sedute deve essere presente la maggioranza dei membri della Commissione</w:t>
      </w:r>
      <w:r w:rsidR="006A2AC0" w:rsidRPr="004A43E3">
        <w:rPr>
          <w:sz w:val="24"/>
          <w:szCs w:val="24"/>
        </w:rPr>
        <w:t>;</w:t>
      </w:r>
    </w:p>
    <w:p w14:paraId="41D80F68" w14:textId="699FEF0C" w:rsidR="00C72BCA" w:rsidRPr="004A43E3" w:rsidRDefault="00B90753" w:rsidP="00B97FA4">
      <w:pPr>
        <w:tabs>
          <w:tab w:val="left" w:pos="567"/>
        </w:tabs>
        <w:ind w:left="567" w:right="123" w:hanging="567"/>
        <w:jc w:val="both"/>
        <w:rPr>
          <w:sz w:val="24"/>
          <w:szCs w:val="24"/>
        </w:rPr>
      </w:pPr>
      <w:r w:rsidRPr="004A43E3">
        <w:t>9.</w:t>
      </w:r>
      <w:r w:rsidR="002A1358" w:rsidRPr="004A43E3">
        <w:t>1</w:t>
      </w:r>
      <w:r w:rsidR="00640EE4" w:rsidRPr="004A43E3">
        <w:t>1</w:t>
      </w:r>
      <w:r w:rsidRPr="004A43E3">
        <w:rPr>
          <w:sz w:val="24"/>
          <w:szCs w:val="24"/>
        </w:rPr>
        <w:tab/>
      </w:r>
      <w:r w:rsidR="00F36236" w:rsidRPr="004A43E3">
        <w:rPr>
          <w:sz w:val="24"/>
          <w:szCs w:val="24"/>
        </w:rPr>
        <w:t xml:space="preserve">Le </w:t>
      </w:r>
      <w:r w:rsidR="00681609" w:rsidRPr="004A43E3">
        <w:rPr>
          <w:sz w:val="24"/>
          <w:szCs w:val="24"/>
        </w:rPr>
        <w:t xml:space="preserve">decisioni </w:t>
      </w:r>
      <w:r w:rsidR="00F36236" w:rsidRPr="004A43E3">
        <w:rPr>
          <w:sz w:val="24"/>
          <w:szCs w:val="24"/>
        </w:rPr>
        <w:t>della Commissione</w:t>
      </w:r>
      <w:r w:rsidR="00681609" w:rsidRPr="004A43E3">
        <w:rPr>
          <w:sz w:val="24"/>
          <w:szCs w:val="24"/>
        </w:rPr>
        <w:t xml:space="preserve"> sono verbalizzate e</w:t>
      </w:r>
      <w:r w:rsidR="00F36236" w:rsidRPr="004A43E3">
        <w:rPr>
          <w:sz w:val="24"/>
          <w:szCs w:val="24"/>
        </w:rPr>
        <w:t xml:space="preserve"> devono essere assunte a maggioranza de</w:t>
      </w:r>
      <w:r w:rsidR="00D73AB8" w:rsidRPr="004A43E3">
        <w:rPr>
          <w:sz w:val="24"/>
          <w:szCs w:val="24"/>
        </w:rPr>
        <w:t>i presenti, i</w:t>
      </w:r>
      <w:r w:rsidR="00F36236" w:rsidRPr="004A43E3">
        <w:rPr>
          <w:sz w:val="24"/>
          <w:szCs w:val="24"/>
        </w:rPr>
        <w:t>n caso di parità prevale il voto del Presidente</w:t>
      </w:r>
      <w:r w:rsidR="006A2AC0" w:rsidRPr="004A43E3">
        <w:rPr>
          <w:sz w:val="24"/>
          <w:szCs w:val="24"/>
        </w:rPr>
        <w:t>;</w:t>
      </w:r>
    </w:p>
    <w:p w14:paraId="06877969" w14:textId="1F173774" w:rsidR="00C72BCA" w:rsidRPr="004A43E3" w:rsidRDefault="00B90753" w:rsidP="00B90753">
      <w:pPr>
        <w:tabs>
          <w:tab w:val="left" w:pos="567"/>
        </w:tabs>
        <w:ind w:left="567" w:right="123" w:hanging="567"/>
        <w:jc w:val="both"/>
        <w:rPr>
          <w:sz w:val="24"/>
          <w:szCs w:val="24"/>
        </w:rPr>
      </w:pPr>
      <w:r w:rsidRPr="004A43E3">
        <w:t>9.1</w:t>
      </w:r>
      <w:r w:rsidR="00640EE4" w:rsidRPr="004A43E3">
        <w:t>2</w:t>
      </w:r>
      <w:r w:rsidRPr="004A43E3">
        <w:rPr>
          <w:sz w:val="24"/>
          <w:szCs w:val="24"/>
        </w:rPr>
        <w:tab/>
      </w:r>
      <w:r w:rsidR="00F36236" w:rsidRPr="004A43E3">
        <w:rPr>
          <w:sz w:val="24"/>
          <w:szCs w:val="24"/>
        </w:rPr>
        <w:t>Le sedute po</w:t>
      </w:r>
      <w:r w:rsidR="00D73AB8" w:rsidRPr="004A43E3">
        <w:rPr>
          <w:sz w:val="24"/>
          <w:szCs w:val="24"/>
        </w:rPr>
        <w:t>ssono</w:t>
      </w:r>
      <w:r w:rsidR="00F36236" w:rsidRPr="004A43E3">
        <w:rPr>
          <w:sz w:val="24"/>
          <w:szCs w:val="24"/>
        </w:rPr>
        <w:t xml:space="preserve"> svolgersi anche per via telematica</w:t>
      </w:r>
      <w:r w:rsidR="006A2AC0" w:rsidRPr="004A43E3">
        <w:rPr>
          <w:sz w:val="24"/>
          <w:szCs w:val="24"/>
        </w:rPr>
        <w:t xml:space="preserve"> e/o in modalità mista;</w:t>
      </w:r>
    </w:p>
    <w:p w14:paraId="0DDCBEE9" w14:textId="6C2869AC" w:rsidR="00F36236" w:rsidRPr="004A43E3" w:rsidRDefault="00B90753" w:rsidP="00B90753">
      <w:pPr>
        <w:tabs>
          <w:tab w:val="left" w:pos="567"/>
        </w:tabs>
        <w:ind w:left="567" w:right="123" w:hanging="567"/>
        <w:jc w:val="both"/>
        <w:rPr>
          <w:sz w:val="24"/>
          <w:szCs w:val="24"/>
        </w:rPr>
      </w:pPr>
      <w:r w:rsidRPr="004A43E3">
        <w:t>9.1</w:t>
      </w:r>
      <w:r w:rsidR="00640EE4" w:rsidRPr="004A43E3">
        <w:t>3</w:t>
      </w:r>
      <w:r w:rsidRPr="004A43E3">
        <w:rPr>
          <w:sz w:val="24"/>
          <w:szCs w:val="24"/>
        </w:rPr>
        <w:tab/>
      </w:r>
      <w:r w:rsidR="00F36236" w:rsidRPr="004A43E3">
        <w:rPr>
          <w:sz w:val="24"/>
          <w:szCs w:val="24"/>
        </w:rPr>
        <w:t>Alla seduta sono invitati a partecipare gli Inventori per esporre le caratteristiche dell’</w:t>
      </w:r>
      <w:r w:rsidR="00D73AB8" w:rsidRPr="004A43E3">
        <w:rPr>
          <w:sz w:val="24"/>
          <w:szCs w:val="24"/>
        </w:rPr>
        <w:t>i</w:t>
      </w:r>
      <w:r w:rsidR="00F36236" w:rsidRPr="004A43E3">
        <w:rPr>
          <w:sz w:val="24"/>
          <w:szCs w:val="24"/>
        </w:rPr>
        <w:t>nvenzione. La Commissione può richiedere all’</w:t>
      </w:r>
      <w:r w:rsidR="00D73AB8" w:rsidRPr="004A43E3">
        <w:rPr>
          <w:sz w:val="24"/>
          <w:szCs w:val="24"/>
        </w:rPr>
        <w:t>I</w:t>
      </w:r>
      <w:r w:rsidR="00F36236" w:rsidRPr="004A43E3">
        <w:rPr>
          <w:sz w:val="24"/>
          <w:szCs w:val="24"/>
        </w:rPr>
        <w:t xml:space="preserve">nventore di integrare la documentazione presentata ai fini dell’assunzione della propria decisione. </w:t>
      </w:r>
    </w:p>
    <w:p w14:paraId="5AC7AFD7" w14:textId="2788ED26" w:rsidR="00093AF1" w:rsidRPr="004A43E3" w:rsidRDefault="00093AF1" w:rsidP="008046C3">
      <w:pPr>
        <w:pStyle w:val="Paragrafoelenco"/>
        <w:tabs>
          <w:tab w:val="left" w:pos="709"/>
        </w:tabs>
        <w:ind w:left="0" w:right="123" w:firstLine="0"/>
        <w:rPr>
          <w:sz w:val="24"/>
          <w:szCs w:val="24"/>
        </w:rPr>
      </w:pPr>
    </w:p>
    <w:p w14:paraId="4AFE9AD4" w14:textId="77777777" w:rsidR="00B11F89" w:rsidRPr="004A43E3" w:rsidRDefault="00B11F89" w:rsidP="008046C3">
      <w:pPr>
        <w:pStyle w:val="Paragrafoelenco"/>
        <w:tabs>
          <w:tab w:val="left" w:pos="709"/>
        </w:tabs>
        <w:ind w:left="0" w:right="123" w:firstLine="0"/>
        <w:rPr>
          <w:sz w:val="24"/>
          <w:szCs w:val="24"/>
        </w:rPr>
      </w:pPr>
    </w:p>
    <w:p w14:paraId="088C3054" w14:textId="6F932AFA" w:rsidR="00E96A26" w:rsidRPr="004A43E3" w:rsidRDefault="00E96A26" w:rsidP="008046C3">
      <w:pPr>
        <w:rPr>
          <w:rFonts w:eastAsia="Cambria"/>
          <w:b/>
          <w:w w:val="105"/>
          <w:sz w:val="24"/>
          <w:szCs w:val="24"/>
        </w:rPr>
      </w:pPr>
    </w:p>
    <w:p w14:paraId="35D1AE62" w14:textId="7E08A200" w:rsidR="00CB647F" w:rsidRPr="004A43E3" w:rsidRDefault="0063576A" w:rsidP="008046C3">
      <w:pPr>
        <w:pStyle w:val="Titolo1"/>
        <w:rPr>
          <w:sz w:val="28"/>
        </w:rPr>
      </w:pPr>
      <w:bookmarkStart w:id="12" w:name="_Toc231217774"/>
      <w:r w:rsidRPr="004A43E3">
        <w:rPr>
          <w:sz w:val="28"/>
        </w:rPr>
        <w:t xml:space="preserve">TITOLO </w:t>
      </w:r>
      <w:r w:rsidR="00D93486" w:rsidRPr="004A43E3">
        <w:rPr>
          <w:sz w:val="28"/>
        </w:rPr>
        <w:t>II</w:t>
      </w:r>
      <w:r w:rsidRPr="004A43E3">
        <w:rPr>
          <w:sz w:val="28"/>
        </w:rPr>
        <w:t xml:space="preserve"> </w:t>
      </w:r>
      <w:r w:rsidR="00093AF1" w:rsidRPr="004A43E3">
        <w:rPr>
          <w:sz w:val="28"/>
        </w:rPr>
        <w:t xml:space="preserve">- </w:t>
      </w:r>
      <w:r w:rsidRPr="004A43E3">
        <w:rPr>
          <w:sz w:val="28"/>
        </w:rPr>
        <w:t>TUTELA DELLA PROPRIETÀ INT</w:t>
      </w:r>
      <w:r w:rsidR="00332742" w:rsidRPr="004A43E3">
        <w:rPr>
          <w:sz w:val="28"/>
        </w:rPr>
        <w:t>ELL</w:t>
      </w:r>
      <w:r w:rsidRPr="004A43E3">
        <w:rPr>
          <w:sz w:val="28"/>
        </w:rPr>
        <w:t>ETTUALE</w:t>
      </w:r>
      <w:bookmarkEnd w:id="12"/>
    </w:p>
    <w:p w14:paraId="678CDA25" w14:textId="77777777" w:rsidR="00CB50E8" w:rsidRPr="004A43E3" w:rsidRDefault="00CB50E8" w:rsidP="008046C3">
      <w:pPr>
        <w:pStyle w:val="Titolo3"/>
        <w:ind w:left="0"/>
        <w:rPr>
          <w:sz w:val="24"/>
          <w:szCs w:val="24"/>
        </w:rPr>
      </w:pPr>
    </w:p>
    <w:p w14:paraId="63FB431E" w14:textId="4D1DC785" w:rsidR="0025715E" w:rsidRPr="004A43E3" w:rsidRDefault="0063576A" w:rsidP="008046C3">
      <w:pPr>
        <w:pStyle w:val="Titolo2"/>
        <w:ind w:left="0"/>
        <w:rPr>
          <w:sz w:val="24"/>
        </w:rPr>
      </w:pPr>
      <w:bookmarkStart w:id="13" w:name="_Toc231217775"/>
      <w:r w:rsidRPr="004A43E3">
        <w:rPr>
          <w:sz w:val="24"/>
        </w:rPr>
        <w:t xml:space="preserve">Art. </w:t>
      </w:r>
      <w:r w:rsidR="0025715E" w:rsidRPr="004A43E3">
        <w:rPr>
          <w:sz w:val="24"/>
        </w:rPr>
        <w:t>1</w:t>
      </w:r>
      <w:r w:rsidR="00B07791" w:rsidRPr="004A43E3">
        <w:rPr>
          <w:sz w:val="24"/>
        </w:rPr>
        <w:t>0</w:t>
      </w:r>
      <w:r w:rsidR="0025715E" w:rsidRPr="004A43E3">
        <w:rPr>
          <w:sz w:val="24"/>
        </w:rPr>
        <w:t xml:space="preserve"> </w:t>
      </w:r>
      <w:r w:rsidR="00DC32D0" w:rsidRPr="004A43E3">
        <w:rPr>
          <w:sz w:val="24"/>
        </w:rPr>
        <w:t>- Comunicazione del</w:t>
      </w:r>
      <w:r w:rsidRPr="004A43E3">
        <w:rPr>
          <w:sz w:val="24"/>
        </w:rPr>
        <w:t>l’</w:t>
      </w:r>
      <w:r w:rsidR="00D73AB8" w:rsidRPr="004A43E3">
        <w:rPr>
          <w:sz w:val="24"/>
        </w:rPr>
        <w:t>i</w:t>
      </w:r>
      <w:r w:rsidRPr="004A43E3">
        <w:rPr>
          <w:sz w:val="24"/>
        </w:rPr>
        <w:t>nvenzione</w:t>
      </w:r>
      <w:r w:rsidR="00975EA4" w:rsidRPr="004A43E3">
        <w:rPr>
          <w:sz w:val="24"/>
        </w:rPr>
        <w:t xml:space="preserve"> o della creazione dell’opera (es. software)</w:t>
      </w:r>
      <w:bookmarkEnd w:id="13"/>
    </w:p>
    <w:p w14:paraId="4FB21DF3" w14:textId="36B1BA0D" w:rsidR="00CB647F" w:rsidRPr="004A43E3" w:rsidRDefault="0025715E" w:rsidP="00B90753">
      <w:pPr>
        <w:tabs>
          <w:tab w:val="left" w:pos="567"/>
        </w:tabs>
        <w:ind w:left="567" w:right="123" w:hanging="567"/>
        <w:jc w:val="both"/>
        <w:rPr>
          <w:sz w:val="24"/>
          <w:szCs w:val="24"/>
        </w:rPr>
      </w:pPr>
      <w:r w:rsidRPr="004A43E3">
        <w:rPr>
          <w:sz w:val="24"/>
          <w:szCs w:val="24"/>
        </w:rPr>
        <w:t xml:space="preserve"> </w:t>
      </w:r>
      <w:r w:rsidR="00B90753" w:rsidRPr="004A43E3">
        <w:t>10.1</w:t>
      </w:r>
      <w:r w:rsidR="00B90753" w:rsidRPr="004A43E3">
        <w:rPr>
          <w:sz w:val="24"/>
          <w:szCs w:val="24"/>
        </w:rPr>
        <w:tab/>
      </w:r>
      <w:r w:rsidR="0063576A" w:rsidRPr="004A43E3">
        <w:rPr>
          <w:sz w:val="24"/>
          <w:szCs w:val="24"/>
        </w:rPr>
        <w:t>Il personale del</w:t>
      </w:r>
      <w:r w:rsidR="00790307" w:rsidRPr="004A43E3">
        <w:rPr>
          <w:sz w:val="24"/>
          <w:szCs w:val="24"/>
        </w:rPr>
        <w:t>l’Istituto</w:t>
      </w:r>
      <w:r w:rsidR="0063576A" w:rsidRPr="004A43E3">
        <w:rPr>
          <w:sz w:val="24"/>
          <w:szCs w:val="24"/>
        </w:rPr>
        <w:t xml:space="preserve"> che ritenga di aver conseguito risultati suscettibili di protezione mediante ricorso a Diritti di Proprietà Intellettuale è tenuto a darne comunicazione </w:t>
      </w:r>
      <w:r w:rsidR="00790307" w:rsidRPr="004A43E3">
        <w:rPr>
          <w:sz w:val="24"/>
          <w:szCs w:val="24"/>
        </w:rPr>
        <w:t xml:space="preserve">al </w:t>
      </w:r>
      <w:r w:rsidR="00002401" w:rsidRPr="004A43E3">
        <w:rPr>
          <w:sz w:val="24"/>
          <w:szCs w:val="24"/>
        </w:rPr>
        <w:t>T.T.O.</w:t>
      </w:r>
      <w:r w:rsidR="00790307" w:rsidRPr="004A43E3">
        <w:rPr>
          <w:sz w:val="24"/>
          <w:szCs w:val="24"/>
        </w:rPr>
        <w:t xml:space="preserve"> dell’Istituto</w:t>
      </w:r>
      <w:r w:rsidR="0063576A" w:rsidRPr="004A43E3">
        <w:rPr>
          <w:sz w:val="24"/>
          <w:szCs w:val="24"/>
        </w:rPr>
        <w:t xml:space="preserve">, utilizzando </w:t>
      </w:r>
      <w:r w:rsidR="00E97763" w:rsidRPr="004A43E3">
        <w:rPr>
          <w:sz w:val="24"/>
          <w:szCs w:val="24"/>
        </w:rPr>
        <w:t>lo schema</w:t>
      </w:r>
      <w:r w:rsidR="00583E73" w:rsidRPr="004A43E3">
        <w:rPr>
          <w:sz w:val="24"/>
          <w:szCs w:val="24"/>
        </w:rPr>
        <w:t xml:space="preserve"> del</w:t>
      </w:r>
      <w:r w:rsidR="00E97763" w:rsidRPr="004A43E3">
        <w:rPr>
          <w:sz w:val="24"/>
          <w:szCs w:val="24"/>
        </w:rPr>
        <w:t xml:space="preserve"> </w:t>
      </w:r>
      <w:r w:rsidR="0063576A" w:rsidRPr="004A43E3">
        <w:rPr>
          <w:sz w:val="24"/>
          <w:szCs w:val="24"/>
        </w:rPr>
        <w:t xml:space="preserve">Rapporto di Invenzione </w:t>
      </w:r>
      <w:r w:rsidR="00E97763" w:rsidRPr="004A43E3">
        <w:rPr>
          <w:sz w:val="24"/>
          <w:szCs w:val="24"/>
        </w:rPr>
        <w:t xml:space="preserve">(in breve </w:t>
      </w:r>
      <w:r w:rsidR="00D8267B" w:rsidRPr="004A43E3">
        <w:rPr>
          <w:sz w:val="24"/>
          <w:szCs w:val="24"/>
        </w:rPr>
        <w:t>“</w:t>
      </w:r>
      <w:r w:rsidR="00E97763" w:rsidRPr="004A43E3">
        <w:rPr>
          <w:sz w:val="24"/>
          <w:szCs w:val="24"/>
        </w:rPr>
        <w:t>R</w:t>
      </w:r>
      <w:r w:rsidR="00583E73" w:rsidRPr="004A43E3">
        <w:rPr>
          <w:sz w:val="24"/>
          <w:szCs w:val="24"/>
        </w:rPr>
        <w:t>D</w:t>
      </w:r>
      <w:r w:rsidR="00E97763" w:rsidRPr="004A43E3">
        <w:rPr>
          <w:sz w:val="24"/>
          <w:szCs w:val="24"/>
        </w:rPr>
        <w:t>I</w:t>
      </w:r>
      <w:r w:rsidR="00D8267B" w:rsidRPr="004A43E3">
        <w:rPr>
          <w:sz w:val="24"/>
          <w:szCs w:val="24"/>
        </w:rPr>
        <w:t>”</w:t>
      </w:r>
      <w:r w:rsidR="00E97763" w:rsidRPr="004A43E3">
        <w:rPr>
          <w:sz w:val="24"/>
          <w:szCs w:val="24"/>
        </w:rPr>
        <w:t xml:space="preserve">) </w:t>
      </w:r>
      <w:r w:rsidR="0063576A" w:rsidRPr="004A43E3">
        <w:rPr>
          <w:sz w:val="24"/>
          <w:szCs w:val="24"/>
        </w:rPr>
        <w:t>allegato al</w:t>
      </w:r>
      <w:r w:rsidR="00C0372B" w:rsidRPr="004A43E3">
        <w:rPr>
          <w:sz w:val="24"/>
          <w:szCs w:val="24"/>
        </w:rPr>
        <w:t>l</w:t>
      </w:r>
      <w:r w:rsidRPr="004A43E3">
        <w:rPr>
          <w:sz w:val="24"/>
          <w:szCs w:val="24"/>
        </w:rPr>
        <w:t xml:space="preserve">a </w:t>
      </w:r>
      <w:r w:rsidR="009E025E" w:rsidRPr="004A43E3">
        <w:rPr>
          <w:sz w:val="24"/>
          <w:szCs w:val="24"/>
        </w:rPr>
        <w:t>P</w:t>
      </w:r>
      <w:r w:rsidRPr="004A43E3">
        <w:rPr>
          <w:sz w:val="24"/>
          <w:szCs w:val="24"/>
        </w:rPr>
        <w:t>rocedura</w:t>
      </w:r>
      <w:r w:rsidR="009E025E" w:rsidRPr="004A43E3">
        <w:rPr>
          <w:sz w:val="24"/>
          <w:szCs w:val="24"/>
        </w:rPr>
        <w:t xml:space="preserve"> </w:t>
      </w:r>
      <w:r w:rsidRPr="004A43E3">
        <w:rPr>
          <w:sz w:val="24"/>
          <w:szCs w:val="24"/>
        </w:rPr>
        <w:t>di cui all’art.13.1</w:t>
      </w:r>
      <w:r w:rsidR="00CB50E8" w:rsidRPr="004A43E3">
        <w:rPr>
          <w:sz w:val="24"/>
          <w:szCs w:val="24"/>
        </w:rPr>
        <w:t>;</w:t>
      </w:r>
    </w:p>
    <w:p w14:paraId="7F33D3A2" w14:textId="485A2522" w:rsidR="00CB647F" w:rsidRPr="004A43E3" w:rsidRDefault="00B90753" w:rsidP="00B90753">
      <w:pPr>
        <w:tabs>
          <w:tab w:val="left" w:pos="567"/>
        </w:tabs>
        <w:ind w:left="567" w:right="123" w:hanging="567"/>
        <w:jc w:val="both"/>
        <w:rPr>
          <w:sz w:val="24"/>
          <w:szCs w:val="24"/>
        </w:rPr>
      </w:pPr>
      <w:r w:rsidRPr="004A43E3">
        <w:t>10.2</w:t>
      </w:r>
      <w:r w:rsidRPr="004A43E3">
        <w:rPr>
          <w:sz w:val="24"/>
          <w:szCs w:val="24"/>
        </w:rPr>
        <w:tab/>
      </w:r>
      <w:r w:rsidR="0063576A" w:rsidRPr="004A43E3">
        <w:rPr>
          <w:sz w:val="24"/>
          <w:szCs w:val="24"/>
        </w:rPr>
        <w:t>Per i dipendenti d</w:t>
      </w:r>
      <w:r w:rsidR="00A5782B" w:rsidRPr="004A43E3">
        <w:rPr>
          <w:sz w:val="24"/>
          <w:szCs w:val="24"/>
        </w:rPr>
        <w:t xml:space="preserve">i </w:t>
      </w:r>
      <w:r w:rsidR="0063576A" w:rsidRPr="004A43E3">
        <w:rPr>
          <w:sz w:val="24"/>
          <w:szCs w:val="24"/>
        </w:rPr>
        <w:t>Università convenzionat</w:t>
      </w:r>
      <w:r w:rsidR="00A5782B" w:rsidRPr="004A43E3">
        <w:rPr>
          <w:sz w:val="24"/>
          <w:szCs w:val="24"/>
        </w:rPr>
        <w:t>e</w:t>
      </w:r>
      <w:r w:rsidR="0063576A" w:rsidRPr="004A43E3">
        <w:rPr>
          <w:sz w:val="24"/>
          <w:szCs w:val="24"/>
        </w:rPr>
        <w:t xml:space="preserve"> con </w:t>
      </w:r>
      <w:r w:rsidR="00790307" w:rsidRPr="004A43E3">
        <w:rPr>
          <w:sz w:val="24"/>
          <w:szCs w:val="24"/>
        </w:rPr>
        <w:t xml:space="preserve">l’Istituto </w:t>
      </w:r>
      <w:r w:rsidR="0063576A" w:rsidRPr="004A43E3">
        <w:rPr>
          <w:sz w:val="24"/>
          <w:szCs w:val="24"/>
        </w:rPr>
        <w:t xml:space="preserve">si fa rinvio al Regolamento in materia di proprietà intellettuale e industriale </w:t>
      </w:r>
      <w:r w:rsidR="00A5782B" w:rsidRPr="004A43E3">
        <w:rPr>
          <w:sz w:val="24"/>
          <w:szCs w:val="24"/>
        </w:rPr>
        <w:t>delle Università</w:t>
      </w:r>
      <w:r w:rsidR="00D73AB8" w:rsidRPr="004A43E3">
        <w:rPr>
          <w:sz w:val="24"/>
          <w:szCs w:val="24"/>
        </w:rPr>
        <w:t xml:space="preserve"> stesse</w:t>
      </w:r>
      <w:r w:rsidR="00CB50E8" w:rsidRPr="004A43E3">
        <w:rPr>
          <w:sz w:val="24"/>
          <w:szCs w:val="24"/>
        </w:rPr>
        <w:t>;</w:t>
      </w:r>
    </w:p>
    <w:p w14:paraId="024ADE53" w14:textId="2B72F86F" w:rsidR="00CB647F" w:rsidRPr="004A43E3" w:rsidRDefault="00B90753" w:rsidP="00B90753">
      <w:pPr>
        <w:tabs>
          <w:tab w:val="left" w:pos="567"/>
        </w:tabs>
        <w:ind w:left="567" w:right="123" w:hanging="567"/>
        <w:jc w:val="both"/>
        <w:rPr>
          <w:sz w:val="24"/>
          <w:szCs w:val="24"/>
        </w:rPr>
      </w:pPr>
      <w:r w:rsidRPr="004A43E3">
        <w:t>10.3</w:t>
      </w:r>
      <w:r w:rsidRPr="004A43E3">
        <w:rPr>
          <w:sz w:val="24"/>
          <w:szCs w:val="24"/>
        </w:rPr>
        <w:tab/>
      </w:r>
      <w:r w:rsidR="00F36236" w:rsidRPr="004A43E3">
        <w:rPr>
          <w:sz w:val="24"/>
          <w:szCs w:val="24"/>
        </w:rPr>
        <w:t>L’Istituto promuove la titolarità al 50% da riportarsi nelle convenzioni bilaterali disce</w:t>
      </w:r>
      <w:r w:rsidR="00FC463F" w:rsidRPr="004A43E3">
        <w:rPr>
          <w:sz w:val="24"/>
          <w:szCs w:val="24"/>
        </w:rPr>
        <w:t>ndenti</w:t>
      </w:r>
      <w:r w:rsidR="00C8412F" w:rsidRPr="004A43E3">
        <w:rPr>
          <w:sz w:val="24"/>
          <w:szCs w:val="24"/>
        </w:rPr>
        <w:t xml:space="preserve"> dal </w:t>
      </w:r>
      <w:r w:rsidR="00F36236" w:rsidRPr="004A43E3">
        <w:rPr>
          <w:sz w:val="24"/>
          <w:szCs w:val="24"/>
        </w:rPr>
        <w:t>Protocollo Generale d’Intesa tra Regione Liguria e Università degli Studi di Genova, o in Accordi quadro con altri Enti, fatta sa</w:t>
      </w:r>
      <w:r w:rsidR="0063576A" w:rsidRPr="004A43E3">
        <w:rPr>
          <w:sz w:val="24"/>
          <w:szCs w:val="24"/>
        </w:rPr>
        <w:t xml:space="preserve">lva la normativa vigente in materia, </w:t>
      </w:r>
      <w:r w:rsidR="00F36236" w:rsidRPr="004A43E3">
        <w:rPr>
          <w:sz w:val="24"/>
          <w:szCs w:val="24"/>
        </w:rPr>
        <w:t>ed</w:t>
      </w:r>
      <w:r w:rsidR="0063576A" w:rsidRPr="004A43E3">
        <w:rPr>
          <w:sz w:val="24"/>
          <w:szCs w:val="24"/>
        </w:rPr>
        <w:t xml:space="preserve"> eventuali e specifici accordi di volta in volta sottoscritti tra </w:t>
      </w:r>
      <w:r w:rsidR="00E92806" w:rsidRPr="004A43E3">
        <w:rPr>
          <w:sz w:val="24"/>
          <w:szCs w:val="24"/>
        </w:rPr>
        <w:t>l’Istituto</w:t>
      </w:r>
      <w:r w:rsidR="0063576A" w:rsidRPr="004A43E3">
        <w:rPr>
          <w:sz w:val="24"/>
          <w:szCs w:val="24"/>
        </w:rPr>
        <w:t xml:space="preserve"> e l'Università</w:t>
      </w:r>
      <w:r w:rsidR="00F36236" w:rsidRPr="004A43E3">
        <w:rPr>
          <w:sz w:val="24"/>
          <w:szCs w:val="24"/>
        </w:rPr>
        <w:t xml:space="preserve"> o altro Ente</w:t>
      </w:r>
      <w:r w:rsidR="0063576A" w:rsidRPr="004A43E3">
        <w:rPr>
          <w:sz w:val="24"/>
          <w:szCs w:val="24"/>
        </w:rPr>
        <w:t>.</w:t>
      </w:r>
      <w:r w:rsidR="00F36236" w:rsidRPr="004A43E3">
        <w:rPr>
          <w:sz w:val="24"/>
          <w:szCs w:val="24"/>
        </w:rPr>
        <w:t xml:space="preserve"> Nel caso di invenzioni con più soggetti appartenenti </w:t>
      </w:r>
      <w:r w:rsidR="00CB50E8" w:rsidRPr="004A43E3">
        <w:rPr>
          <w:sz w:val="24"/>
          <w:szCs w:val="24"/>
        </w:rPr>
        <w:t>a più Enti si richiama l’art. 5;</w:t>
      </w:r>
    </w:p>
    <w:p w14:paraId="0D3FBBFF" w14:textId="11939B74" w:rsidR="00CB647F" w:rsidRPr="004A43E3" w:rsidRDefault="00B90753" w:rsidP="00B90753">
      <w:pPr>
        <w:tabs>
          <w:tab w:val="left" w:pos="567"/>
        </w:tabs>
        <w:ind w:left="567" w:right="123" w:hanging="567"/>
        <w:jc w:val="both"/>
        <w:rPr>
          <w:sz w:val="24"/>
          <w:szCs w:val="24"/>
        </w:rPr>
      </w:pPr>
      <w:r w:rsidRPr="004A43E3">
        <w:t>10.4</w:t>
      </w:r>
      <w:r w:rsidRPr="004A43E3">
        <w:rPr>
          <w:sz w:val="24"/>
          <w:szCs w:val="24"/>
        </w:rPr>
        <w:tab/>
      </w:r>
      <w:r w:rsidR="0063576A" w:rsidRPr="004A43E3">
        <w:rPr>
          <w:sz w:val="24"/>
          <w:szCs w:val="24"/>
        </w:rPr>
        <w:t>Gli inventori sono, altresì, tenuti a dare tempestiva e completa informazione di tutte le circostanze relative ai risultati conseguiti e a conservare la natura confidenziale delle informazioni per il tempo in cui</w:t>
      </w:r>
      <w:r w:rsidR="00790307" w:rsidRPr="004A43E3">
        <w:rPr>
          <w:sz w:val="24"/>
          <w:szCs w:val="24"/>
        </w:rPr>
        <w:t xml:space="preserve"> l’Istituto </w:t>
      </w:r>
      <w:r w:rsidR="0063576A" w:rsidRPr="004A43E3">
        <w:rPr>
          <w:sz w:val="24"/>
          <w:szCs w:val="24"/>
        </w:rPr>
        <w:t>darà seguito all'attiv</w:t>
      </w:r>
      <w:r w:rsidR="00CB50E8" w:rsidRPr="004A43E3">
        <w:rPr>
          <w:sz w:val="24"/>
          <w:szCs w:val="24"/>
        </w:rPr>
        <w:t>ità di valutazione e protezione;</w:t>
      </w:r>
    </w:p>
    <w:p w14:paraId="611BCEB3" w14:textId="2173B902" w:rsidR="00F36236" w:rsidRPr="004A43E3" w:rsidRDefault="00B90753" w:rsidP="00B90753">
      <w:pPr>
        <w:tabs>
          <w:tab w:val="left" w:pos="567"/>
        </w:tabs>
        <w:ind w:left="567" w:right="123" w:hanging="567"/>
        <w:jc w:val="both"/>
        <w:rPr>
          <w:sz w:val="24"/>
          <w:szCs w:val="24"/>
        </w:rPr>
      </w:pPr>
      <w:r w:rsidRPr="004A43E3">
        <w:t>10.5</w:t>
      </w:r>
      <w:r w:rsidRPr="004A43E3">
        <w:rPr>
          <w:sz w:val="24"/>
          <w:szCs w:val="24"/>
        </w:rPr>
        <w:tab/>
      </w:r>
      <w:r w:rsidR="00972D39" w:rsidRPr="004A43E3">
        <w:rPr>
          <w:sz w:val="24"/>
          <w:szCs w:val="24"/>
        </w:rPr>
        <w:t>È</w:t>
      </w:r>
      <w:r w:rsidR="00F36236" w:rsidRPr="004A43E3">
        <w:rPr>
          <w:sz w:val="24"/>
          <w:szCs w:val="24"/>
        </w:rPr>
        <w:t xml:space="preserve"> fatto obbligo agli invent</w:t>
      </w:r>
      <w:r w:rsidR="00D73AB8" w:rsidRPr="004A43E3">
        <w:rPr>
          <w:sz w:val="24"/>
          <w:szCs w:val="24"/>
        </w:rPr>
        <w:t>ori di non dare</w:t>
      </w:r>
      <w:r w:rsidR="00F36236" w:rsidRPr="004A43E3">
        <w:rPr>
          <w:sz w:val="24"/>
          <w:szCs w:val="24"/>
        </w:rPr>
        <w:t xml:space="preserve"> in alcun modo comunicazione pubblica (a titolo </w:t>
      </w:r>
      <w:r w:rsidR="00F36236" w:rsidRPr="004A43E3">
        <w:rPr>
          <w:sz w:val="24"/>
          <w:szCs w:val="24"/>
        </w:rPr>
        <w:lastRenderedPageBreak/>
        <w:t xml:space="preserve">esemplificativo e non esaustivo tramite: convegni, tesi, pubblicazioni, articoli di giornale, interviste, poster, etc.) </w:t>
      </w:r>
      <w:r w:rsidR="00D73AB8" w:rsidRPr="004A43E3">
        <w:rPr>
          <w:sz w:val="24"/>
          <w:szCs w:val="24"/>
        </w:rPr>
        <w:t>del</w:t>
      </w:r>
      <w:r w:rsidR="00F36236" w:rsidRPr="004A43E3">
        <w:rPr>
          <w:sz w:val="24"/>
          <w:szCs w:val="24"/>
        </w:rPr>
        <w:t xml:space="preserve">le conoscenze che formano oggetto </w:t>
      </w:r>
      <w:r w:rsidR="006642C1" w:rsidRPr="004A43E3">
        <w:rPr>
          <w:sz w:val="24"/>
          <w:szCs w:val="24"/>
        </w:rPr>
        <w:t>del RDI</w:t>
      </w:r>
      <w:r w:rsidR="00F36236" w:rsidRPr="004A43E3">
        <w:rPr>
          <w:sz w:val="24"/>
          <w:szCs w:val="24"/>
        </w:rPr>
        <w:t xml:space="preserve"> e/o di su</w:t>
      </w:r>
      <w:r w:rsidR="00FC463F" w:rsidRPr="004A43E3">
        <w:rPr>
          <w:sz w:val="24"/>
          <w:szCs w:val="24"/>
        </w:rPr>
        <w:t>e</w:t>
      </w:r>
      <w:r w:rsidR="00F36236" w:rsidRPr="004A43E3">
        <w:rPr>
          <w:sz w:val="24"/>
          <w:szCs w:val="24"/>
        </w:rPr>
        <w:t xml:space="preserve"> parti. Ogni eventuale iniziativa di comunicazione deve essere concordata e autorizzata da</w:t>
      </w:r>
      <w:r w:rsidR="00A5782B" w:rsidRPr="004A43E3">
        <w:rPr>
          <w:sz w:val="24"/>
          <w:szCs w:val="24"/>
        </w:rPr>
        <w:t>l</w:t>
      </w:r>
      <w:r w:rsidR="00F36236" w:rsidRPr="004A43E3">
        <w:rPr>
          <w:sz w:val="24"/>
          <w:szCs w:val="24"/>
        </w:rPr>
        <w:t xml:space="preserve"> </w:t>
      </w:r>
      <w:r w:rsidR="00002401" w:rsidRPr="004A43E3">
        <w:rPr>
          <w:sz w:val="24"/>
          <w:szCs w:val="24"/>
        </w:rPr>
        <w:t>T.T.O.</w:t>
      </w:r>
      <w:r w:rsidR="00F36236" w:rsidRPr="004A43E3">
        <w:rPr>
          <w:sz w:val="24"/>
          <w:szCs w:val="24"/>
        </w:rPr>
        <w:t xml:space="preserve"> per evitare che la conoscenza prodotta diventi “arte nota” perdendo così</w:t>
      </w:r>
      <w:r w:rsidR="00CB50E8" w:rsidRPr="004A43E3">
        <w:rPr>
          <w:sz w:val="24"/>
          <w:szCs w:val="24"/>
        </w:rPr>
        <w:t xml:space="preserve"> un requisito di brevettabilità;</w:t>
      </w:r>
    </w:p>
    <w:p w14:paraId="54D60B20" w14:textId="6F8D532C" w:rsidR="004C2577" w:rsidRPr="004A43E3" w:rsidRDefault="00B90753" w:rsidP="00B90753">
      <w:pPr>
        <w:tabs>
          <w:tab w:val="left" w:pos="567"/>
        </w:tabs>
        <w:ind w:left="567" w:right="123" w:hanging="567"/>
        <w:jc w:val="both"/>
        <w:rPr>
          <w:sz w:val="24"/>
          <w:szCs w:val="24"/>
        </w:rPr>
      </w:pPr>
      <w:r w:rsidRPr="004A43E3">
        <w:t>10.6</w:t>
      </w:r>
      <w:r w:rsidRPr="004A43E3">
        <w:rPr>
          <w:sz w:val="24"/>
          <w:szCs w:val="24"/>
        </w:rPr>
        <w:tab/>
      </w:r>
      <w:r w:rsidR="00D73AB8" w:rsidRPr="004A43E3">
        <w:rPr>
          <w:sz w:val="24"/>
          <w:szCs w:val="24"/>
        </w:rPr>
        <w:t>Qualora</w:t>
      </w:r>
      <w:r w:rsidR="004C2577" w:rsidRPr="004A43E3">
        <w:rPr>
          <w:sz w:val="24"/>
          <w:szCs w:val="24"/>
        </w:rPr>
        <w:t xml:space="preserve"> l’inventore abbia inviato a comitati editoriali od organizzativi, articoli scientifici e/o comunicazioni riguardanti le conoscenze che formano oggetto </w:t>
      </w:r>
      <w:r w:rsidR="006642C1" w:rsidRPr="004A43E3">
        <w:rPr>
          <w:sz w:val="24"/>
          <w:szCs w:val="24"/>
        </w:rPr>
        <w:t xml:space="preserve">del </w:t>
      </w:r>
      <w:r w:rsidR="00E97763" w:rsidRPr="004A43E3">
        <w:rPr>
          <w:sz w:val="24"/>
          <w:szCs w:val="24"/>
        </w:rPr>
        <w:t>R</w:t>
      </w:r>
      <w:r w:rsidR="006642C1" w:rsidRPr="004A43E3">
        <w:rPr>
          <w:sz w:val="24"/>
          <w:szCs w:val="24"/>
        </w:rPr>
        <w:t>D</w:t>
      </w:r>
      <w:r w:rsidR="00E97763" w:rsidRPr="004A43E3">
        <w:rPr>
          <w:sz w:val="24"/>
          <w:szCs w:val="24"/>
        </w:rPr>
        <w:t>I</w:t>
      </w:r>
      <w:r w:rsidR="004C2577" w:rsidRPr="004A43E3">
        <w:rPr>
          <w:sz w:val="24"/>
          <w:szCs w:val="24"/>
        </w:rPr>
        <w:t>, è tenuto a specificarlo espressamente in detto rapporto, comunicando anche i tempi massimi entro cui ragionevolmente i procedimenti di revisione dovrebbero compiersi.</w:t>
      </w:r>
    </w:p>
    <w:p w14:paraId="6A19DFE3" w14:textId="77777777" w:rsidR="0025715E" w:rsidRPr="004A43E3" w:rsidRDefault="0025715E" w:rsidP="008046C3">
      <w:pPr>
        <w:pStyle w:val="Paragrafoelenco"/>
        <w:tabs>
          <w:tab w:val="left" w:pos="125"/>
          <w:tab w:val="left" w:pos="471"/>
        </w:tabs>
        <w:ind w:left="0" w:right="158" w:firstLine="0"/>
        <w:rPr>
          <w:sz w:val="24"/>
          <w:szCs w:val="24"/>
        </w:rPr>
      </w:pPr>
    </w:p>
    <w:p w14:paraId="7A7B6022" w14:textId="77777777" w:rsidR="00F01ECF" w:rsidRPr="004A43E3" w:rsidRDefault="0063576A" w:rsidP="008046C3">
      <w:pPr>
        <w:pStyle w:val="Titolo2"/>
        <w:ind w:left="0"/>
        <w:rPr>
          <w:sz w:val="24"/>
        </w:rPr>
      </w:pPr>
      <w:bookmarkStart w:id="14" w:name="_Toc231217776"/>
      <w:r w:rsidRPr="004A43E3">
        <w:rPr>
          <w:sz w:val="24"/>
        </w:rPr>
        <w:t xml:space="preserve">Art. </w:t>
      </w:r>
      <w:r w:rsidR="0025715E" w:rsidRPr="004A43E3">
        <w:rPr>
          <w:sz w:val="24"/>
        </w:rPr>
        <w:t>1</w:t>
      </w:r>
      <w:r w:rsidR="00B07791" w:rsidRPr="004A43E3">
        <w:rPr>
          <w:sz w:val="24"/>
        </w:rPr>
        <w:t>1</w:t>
      </w:r>
      <w:r w:rsidR="0025715E" w:rsidRPr="004A43E3">
        <w:rPr>
          <w:sz w:val="24"/>
        </w:rPr>
        <w:t xml:space="preserve"> </w:t>
      </w:r>
      <w:r w:rsidRPr="004A43E3">
        <w:rPr>
          <w:sz w:val="24"/>
        </w:rPr>
        <w:t>- Obblighi del</w:t>
      </w:r>
      <w:r w:rsidR="00790307" w:rsidRPr="004A43E3">
        <w:rPr>
          <w:sz w:val="24"/>
        </w:rPr>
        <w:t>l’Istituto</w:t>
      </w:r>
      <w:bookmarkEnd w:id="14"/>
      <w:r w:rsidRPr="004A43E3">
        <w:rPr>
          <w:sz w:val="24"/>
        </w:rPr>
        <w:t xml:space="preserve"> </w:t>
      </w:r>
    </w:p>
    <w:p w14:paraId="7B08F26F" w14:textId="2FCC2B1E" w:rsidR="00CB647F" w:rsidRPr="004A43E3" w:rsidRDefault="00B90753" w:rsidP="00B90753">
      <w:pPr>
        <w:tabs>
          <w:tab w:val="left" w:pos="567"/>
        </w:tabs>
        <w:ind w:left="567" w:right="123" w:hanging="567"/>
        <w:jc w:val="both"/>
        <w:rPr>
          <w:sz w:val="24"/>
          <w:szCs w:val="24"/>
        </w:rPr>
      </w:pPr>
      <w:r w:rsidRPr="004A43E3">
        <w:t>11.1</w:t>
      </w:r>
      <w:r w:rsidRPr="004A43E3">
        <w:rPr>
          <w:sz w:val="24"/>
          <w:szCs w:val="24"/>
        </w:rPr>
        <w:tab/>
      </w:r>
      <w:r w:rsidR="00D101AA" w:rsidRPr="004A43E3">
        <w:rPr>
          <w:sz w:val="24"/>
          <w:szCs w:val="24"/>
        </w:rPr>
        <w:t xml:space="preserve">Il </w:t>
      </w:r>
      <w:r w:rsidR="00002401" w:rsidRPr="004A43E3">
        <w:rPr>
          <w:sz w:val="24"/>
          <w:szCs w:val="24"/>
        </w:rPr>
        <w:t>T.T.O.</w:t>
      </w:r>
      <w:r w:rsidR="00D101AA" w:rsidRPr="004A43E3">
        <w:rPr>
          <w:sz w:val="24"/>
          <w:szCs w:val="24"/>
        </w:rPr>
        <w:t>, a seguito del ricevimento del</w:t>
      </w:r>
      <w:r w:rsidR="006642C1" w:rsidRPr="004A43E3">
        <w:rPr>
          <w:sz w:val="24"/>
          <w:szCs w:val="24"/>
        </w:rPr>
        <w:t xml:space="preserve"> </w:t>
      </w:r>
      <w:r w:rsidR="00D101AA" w:rsidRPr="004A43E3">
        <w:rPr>
          <w:sz w:val="24"/>
          <w:szCs w:val="24"/>
        </w:rPr>
        <w:t>R</w:t>
      </w:r>
      <w:r w:rsidR="006642C1" w:rsidRPr="004A43E3">
        <w:rPr>
          <w:sz w:val="24"/>
          <w:szCs w:val="24"/>
        </w:rPr>
        <w:t>D</w:t>
      </w:r>
      <w:r w:rsidR="00D101AA" w:rsidRPr="004A43E3">
        <w:rPr>
          <w:sz w:val="24"/>
          <w:szCs w:val="24"/>
        </w:rPr>
        <w:t>I compilato a cura dell’inventore,</w:t>
      </w:r>
      <w:r w:rsidR="00497FB2" w:rsidRPr="004A43E3">
        <w:rPr>
          <w:sz w:val="24"/>
          <w:szCs w:val="24"/>
        </w:rPr>
        <w:t xml:space="preserve"> </w:t>
      </w:r>
      <w:r w:rsidR="0063576A" w:rsidRPr="004A43E3">
        <w:rPr>
          <w:sz w:val="24"/>
          <w:szCs w:val="24"/>
        </w:rPr>
        <w:t>dà avvio all'attività di valutazione</w:t>
      </w:r>
      <w:r w:rsidR="00254B9D" w:rsidRPr="004A43E3">
        <w:rPr>
          <w:sz w:val="24"/>
          <w:szCs w:val="24"/>
        </w:rPr>
        <w:t xml:space="preserve"> con il passaggio </w:t>
      </w:r>
      <w:r w:rsidR="00972D39" w:rsidRPr="004A43E3">
        <w:rPr>
          <w:sz w:val="24"/>
          <w:szCs w:val="24"/>
        </w:rPr>
        <w:t>dalla Commissione</w:t>
      </w:r>
      <w:r w:rsidR="006642C1" w:rsidRPr="004A43E3">
        <w:rPr>
          <w:sz w:val="24"/>
          <w:szCs w:val="24"/>
        </w:rPr>
        <w:t xml:space="preserve"> Tecnica Brevetti,</w:t>
      </w:r>
      <w:r w:rsidR="0063576A" w:rsidRPr="004A43E3">
        <w:rPr>
          <w:sz w:val="24"/>
          <w:szCs w:val="24"/>
        </w:rPr>
        <w:t xml:space="preserve"> anche avvalendosi di professionalità esterne</w:t>
      </w:r>
      <w:r w:rsidR="00254B9D" w:rsidRPr="004A43E3">
        <w:rPr>
          <w:sz w:val="24"/>
          <w:szCs w:val="24"/>
        </w:rPr>
        <w:t xml:space="preserve"> e/o studi di consulenza brevettuale per </w:t>
      </w:r>
      <w:r w:rsidR="0063576A" w:rsidRPr="004A43E3">
        <w:rPr>
          <w:sz w:val="24"/>
          <w:szCs w:val="24"/>
        </w:rPr>
        <w:t>verificare</w:t>
      </w:r>
      <w:r w:rsidR="00254B9D" w:rsidRPr="004A43E3">
        <w:rPr>
          <w:sz w:val="24"/>
          <w:szCs w:val="24"/>
        </w:rPr>
        <w:t xml:space="preserve"> la sussistenza dei requisiti per il conseguimento dei Diritti di Proprietà Intellettuale nonché </w:t>
      </w:r>
      <w:r w:rsidR="0063576A" w:rsidRPr="004A43E3">
        <w:rPr>
          <w:sz w:val="24"/>
          <w:szCs w:val="24"/>
        </w:rPr>
        <w:t xml:space="preserve">l'opportunità </w:t>
      </w:r>
      <w:r w:rsidR="00254B9D" w:rsidRPr="004A43E3">
        <w:rPr>
          <w:sz w:val="24"/>
          <w:szCs w:val="24"/>
        </w:rPr>
        <w:t>di procedere con il deposito della domanda</w:t>
      </w:r>
      <w:r w:rsidR="00790307" w:rsidRPr="004A43E3">
        <w:rPr>
          <w:sz w:val="24"/>
          <w:szCs w:val="24"/>
        </w:rPr>
        <w:t>;</w:t>
      </w:r>
    </w:p>
    <w:p w14:paraId="21499632" w14:textId="469EF677" w:rsidR="00CB647F" w:rsidRPr="004A43E3" w:rsidRDefault="00B90753" w:rsidP="00B90753">
      <w:pPr>
        <w:tabs>
          <w:tab w:val="left" w:pos="567"/>
        </w:tabs>
        <w:ind w:left="567" w:right="123" w:hanging="567"/>
        <w:jc w:val="both"/>
        <w:rPr>
          <w:sz w:val="24"/>
          <w:szCs w:val="24"/>
        </w:rPr>
      </w:pPr>
      <w:r w:rsidRPr="004A43E3">
        <w:t>11.2</w:t>
      </w:r>
      <w:r w:rsidRPr="004A43E3">
        <w:rPr>
          <w:sz w:val="24"/>
          <w:szCs w:val="24"/>
        </w:rPr>
        <w:tab/>
      </w:r>
      <w:r w:rsidR="0063576A" w:rsidRPr="004A43E3">
        <w:rPr>
          <w:sz w:val="24"/>
          <w:szCs w:val="24"/>
        </w:rPr>
        <w:t>L</w:t>
      </w:r>
      <w:r w:rsidR="00254B9D" w:rsidRPr="004A43E3">
        <w:rPr>
          <w:sz w:val="24"/>
          <w:szCs w:val="24"/>
        </w:rPr>
        <w:t xml:space="preserve">a Commissione Tecnica Brevetti deve essere </w:t>
      </w:r>
      <w:r w:rsidR="00D101AA" w:rsidRPr="004A43E3">
        <w:rPr>
          <w:sz w:val="24"/>
          <w:szCs w:val="24"/>
        </w:rPr>
        <w:t xml:space="preserve">convocata </w:t>
      </w:r>
      <w:r w:rsidR="00254B9D" w:rsidRPr="004A43E3">
        <w:rPr>
          <w:sz w:val="24"/>
          <w:szCs w:val="24"/>
        </w:rPr>
        <w:t xml:space="preserve">entro </w:t>
      </w:r>
      <w:r w:rsidR="00D101AA" w:rsidRPr="004A43E3">
        <w:rPr>
          <w:sz w:val="24"/>
          <w:szCs w:val="24"/>
        </w:rPr>
        <w:t>45 giorni</w:t>
      </w:r>
      <w:r w:rsidR="0063576A" w:rsidRPr="004A43E3">
        <w:rPr>
          <w:sz w:val="24"/>
          <w:szCs w:val="24"/>
        </w:rPr>
        <w:t xml:space="preserve"> dal ricevimento da parte del </w:t>
      </w:r>
      <w:r w:rsidR="00002401" w:rsidRPr="004A43E3">
        <w:rPr>
          <w:sz w:val="24"/>
          <w:szCs w:val="24"/>
        </w:rPr>
        <w:t>T.T.O.</w:t>
      </w:r>
      <w:r w:rsidR="0063576A" w:rsidRPr="004A43E3">
        <w:rPr>
          <w:sz w:val="24"/>
          <w:szCs w:val="24"/>
        </w:rPr>
        <w:t xml:space="preserve"> del </w:t>
      </w:r>
      <w:r w:rsidR="006642C1" w:rsidRPr="004A43E3">
        <w:rPr>
          <w:sz w:val="24"/>
          <w:szCs w:val="24"/>
        </w:rPr>
        <w:t xml:space="preserve">RDI </w:t>
      </w:r>
      <w:r w:rsidR="0063576A" w:rsidRPr="004A43E3">
        <w:rPr>
          <w:sz w:val="24"/>
          <w:szCs w:val="24"/>
        </w:rPr>
        <w:t>compilato a cura del</w:t>
      </w:r>
      <w:r w:rsidR="00285DDC" w:rsidRPr="004A43E3">
        <w:rPr>
          <w:sz w:val="24"/>
          <w:szCs w:val="24"/>
        </w:rPr>
        <w:t>l</w:t>
      </w:r>
      <w:r w:rsidR="0063576A" w:rsidRPr="004A43E3">
        <w:rPr>
          <w:sz w:val="24"/>
          <w:szCs w:val="24"/>
        </w:rPr>
        <w:t>'</w:t>
      </w:r>
      <w:r w:rsidR="00DC2B95" w:rsidRPr="004A43E3">
        <w:rPr>
          <w:sz w:val="24"/>
          <w:szCs w:val="24"/>
        </w:rPr>
        <w:t>i</w:t>
      </w:r>
      <w:r w:rsidR="0063576A" w:rsidRPr="004A43E3">
        <w:rPr>
          <w:sz w:val="24"/>
          <w:szCs w:val="24"/>
        </w:rPr>
        <w:t xml:space="preserve">nventore, sempre che esso risulti completo in ogni sua parte. </w:t>
      </w:r>
      <w:r w:rsidR="00D101AA" w:rsidRPr="004A43E3">
        <w:rPr>
          <w:sz w:val="24"/>
          <w:szCs w:val="24"/>
        </w:rPr>
        <w:t>Lad</w:t>
      </w:r>
      <w:r w:rsidR="0063576A" w:rsidRPr="004A43E3">
        <w:rPr>
          <w:sz w:val="24"/>
          <w:szCs w:val="24"/>
        </w:rPr>
        <w:t xml:space="preserve">dove </w:t>
      </w:r>
      <w:r w:rsidR="006642C1" w:rsidRPr="004A43E3">
        <w:rPr>
          <w:sz w:val="24"/>
          <w:szCs w:val="24"/>
        </w:rPr>
        <w:t>il</w:t>
      </w:r>
      <w:r w:rsidR="00D101AA" w:rsidRPr="004A43E3">
        <w:rPr>
          <w:sz w:val="24"/>
          <w:szCs w:val="24"/>
        </w:rPr>
        <w:t xml:space="preserve"> R</w:t>
      </w:r>
      <w:r w:rsidR="006642C1" w:rsidRPr="004A43E3">
        <w:rPr>
          <w:sz w:val="24"/>
          <w:szCs w:val="24"/>
        </w:rPr>
        <w:t>D</w:t>
      </w:r>
      <w:r w:rsidR="00D101AA" w:rsidRPr="004A43E3">
        <w:rPr>
          <w:sz w:val="24"/>
          <w:szCs w:val="24"/>
        </w:rPr>
        <w:t>I</w:t>
      </w:r>
      <w:r w:rsidR="0063576A" w:rsidRPr="004A43E3">
        <w:rPr>
          <w:sz w:val="24"/>
          <w:szCs w:val="24"/>
        </w:rPr>
        <w:t xml:space="preserve"> risulti </w:t>
      </w:r>
      <w:r w:rsidR="00D101AA" w:rsidRPr="004A43E3">
        <w:rPr>
          <w:sz w:val="24"/>
          <w:szCs w:val="24"/>
        </w:rPr>
        <w:t>incomplet</w:t>
      </w:r>
      <w:r w:rsidR="006642C1" w:rsidRPr="004A43E3">
        <w:rPr>
          <w:sz w:val="24"/>
          <w:szCs w:val="24"/>
        </w:rPr>
        <w:t>o</w:t>
      </w:r>
      <w:r w:rsidR="0063576A" w:rsidRPr="004A43E3">
        <w:rPr>
          <w:sz w:val="24"/>
          <w:szCs w:val="24"/>
        </w:rPr>
        <w:t>, il termine decorre dal giorno in cui</w:t>
      </w:r>
      <w:r w:rsidR="00790307" w:rsidRPr="004A43E3">
        <w:rPr>
          <w:sz w:val="24"/>
          <w:szCs w:val="24"/>
        </w:rPr>
        <w:t xml:space="preserve"> </w:t>
      </w:r>
      <w:r w:rsidR="006E442D" w:rsidRPr="004A43E3">
        <w:rPr>
          <w:sz w:val="24"/>
          <w:szCs w:val="24"/>
        </w:rPr>
        <w:t>l’</w:t>
      </w:r>
      <w:r w:rsidR="0063576A" w:rsidRPr="004A43E3">
        <w:rPr>
          <w:sz w:val="24"/>
          <w:szCs w:val="24"/>
        </w:rPr>
        <w:t>informazione integrativa è ottenuta</w:t>
      </w:r>
      <w:r w:rsidR="00C93B12" w:rsidRPr="004A43E3">
        <w:rPr>
          <w:sz w:val="24"/>
          <w:szCs w:val="24"/>
        </w:rPr>
        <w:t>;</w:t>
      </w:r>
    </w:p>
    <w:p w14:paraId="1F13B809" w14:textId="5143E8E4" w:rsidR="00CB647F" w:rsidRPr="004A43E3" w:rsidRDefault="00B90753" w:rsidP="00B90753">
      <w:pPr>
        <w:tabs>
          <w:tab w:val="left" w:pos="567"/>
        </w:tabs>
        <w:ind w:left="567" w:right="123" w:hanging="567"/>
        <w:jc w:val="both"/>
        <w:rPr>
          <w:sz w:val="24"/>
          <w:szCs w:val="24"/>
        </w:rPr>
      </w:pPr>
      <w:r w:rsidRPr="004A43E3">
        <w:t>11.3</w:t>
      </w:r>
      <w:r w:rsidRPr="004A43E3">
        <w:rPr>
          <w:sz w:val="24"/>
          <w:szCs w:val="24"/>
        </w:rPr>
        <w:tab/>
      </w:r>
      <w:r w:rsidR="0063576A" w:rsidRPr="004A43E3">
        <w:rPr>
          <w:sz w:val="24"/>
          <w:szCs w:val="24"/>
        </w:rPr>
        <w:t>Per casi di particolare complessità</w:t>
      </w:r>
      <w:r w:rsidR="00F25A6F" w:rsidRPr="004A43E3">
        <w:rPr>
          <w:sz w:val="24"/>
          <w:szCs w:val="24"/>
        </w:rPr>
        <w:t xml:space="preserve"> e/o in caso di nuove informazioni acquisite</w:t>
      </w:r>
      <w:r w:rsidR="0063576A" w:rsidRPr="004A43E3">
        <w:rPr>
          <w:sz w:val="24"/>
          <w:szCs w:val="24"/>
        </w:rPr>
        <w:t xml:space="preserve">, </w:t>
      </w:r>
      <w:r w:rsidR="00F25A6F" w:rsidRPr="004A43E3">
        <w:rPr>
          <w:sz w:val="24"/>
          <w:szCs w:val="24"/>
        </w:rPr>
        <w:t xml:space="preserve">il </w:t>
      </w:r>
      <w:r w:rsidR="00002401" w:rsidRPr="004A43E3">
        <w:rPr>
          <w:sz w:val="24"/>
          <w:szCs w:val="24"/>
        </w:rPr>
        <w:t>T.T.O.</w:t>
      </w:r>
      <w:r w:rsidR="00F25A6F" w:rsidRPr="004A43E3">
        <w:rPr>
          <w:sz w:val="24"/>
          <w:szCs w:val="24"/>
        </w:rPr>
        <w:t xml:space="preserve"> può chiedere una seconda riunione della Commissione Tecnica Brevetti per rivalutare le decisioni assunte</w:t>
      </w:r>
      <w:r w:rsidR="00C93B12" w:rsidRPr="004A43E3">
        <w:rPr>
          <w:sz w:val="24"/>
          <w:szCs w:val="24"/>
        </w:rPr>
        <w:t>;</w:t>
      </w:r>
    </w:p>
    <w:p w14:paraId="1E5E071B" w14:textId="015A099B" w:rsidR="0025715E" w:rsidRPr="004A43E3" w:rsidRDefault="00B90753" w:rsidP="00B90753">
      <w:pPr>
        <w:tabs>
          <w:tab w:val="left" w:pos="567"/>
        </w:tabs>
        <w:ind w:left="567" w:right="123" w:hanging="567"/>
        <w:jc w:val="both"/>
        <w:rPr>
          <w:sz w:val="24"/>
          <w:szCs w:val="24"/>
        </w:rPr>
      </w:pPr>
      <w:r w:rsidRPr="004A43E3">
        <w:t>11.4</w:t>
      </w:r>
      <w:r w:rsidRPr="004A43E3">
        <w:rPr>
          <w:sz w:val="24"/>
          <w:szCs w:val="24"/>
        </w:rPr>
        <w:tab/>
      </w:r>
      <w:r w:rsidR="0063576A" w:rsidRPr="004A43E3">
        <w:rPr>
          <w:sz w:val="24"/>
          <w:szCs w:val="24"/>
        </w:rPr>
        <w:t xml:space="preserve">In esito al procedimento di valutazione, </w:t>
      </w:r>
      <w:r w:rsidR="00790307" w:rsidRPr="004A43E3">
        <w:rPr>
          <w:sz w:val="24"/>
          <w:szCs w:val="24"/>
        </w:rPr>
        <w:t>l’Istituto</w:t>
      </w:r>
      <w:r w:rsidR="0063576A" w:rsidRPr="004A43E3">
        <w:rPr>
          <w:sz w:val="24"/>
          <w:szCs w:val="24"/>
        </w:rPr>
        <w:t>, nei termini di cui al comma 3 dell’art. 6</w:t>
      </w:r>
      <w:r w:rsidR="00501EAE" w:rsidRPr="004A43E3">
        <w:rPr>
          <w:sz w:val="24"/>
          <w:szCs w:val="24"/>
        </w:rPr>
        <w:t>5</w:t>
      </w:r>
      <w:r w:rsidR="0063576A" w:rsidRPr="004A43E3">
        <w:rPr>
          <w:sz w:val="24"/>
          <w:szCs w:val="24"/>
        </w:rPr>
        <w:t xml:space="preserve"> C</w:t>
      </w:r>
      <w:r w:rsidR="00501EAE" w:rsidRPr="004A43E3">
        <w:rPr>
          <w:sz w:val="24"/>
          <w:szCs w:val="24"/>
        </w:rPr>
        <w:t>.</w:t>
      </w:r>
      <w:r w:rsidR="0063576A" w:rsidRPr="004A43E3">
        <w:rPr>
          <w:sz w:val="24"/>
          <w:szCs w:val="24"/>
        </w:rPr>
        <w:t>P</w:t>
      </w:r>
      <w:r w:rsidR="00501EAE" w:rsidRPr="004A43E3">
        <w:rPr>
          <w:sz w:val="24"/>
          <w:szCs w:val="24"/>
        </w:rPr>
        <w:t>.</w:t>
      </w:r>
      <w:r w:rsidR="0063576A" w:rsidRPr="004A43E3">
        <w:rPr>
          <w:sz w:val="24"/>
          <w:szCs w:val="24"/>
        </w:rPr>
        <w:t>I</w:t>
      </w:r>
      <w:r w:rsidR="00501EAE" w:rsidRPr="004A43E3">
        <w:rPr>
          <w:sz w:val="24"/>
          <w:szCs w:val="24"/>
        </w:rPr>
        <w:t>.</w:t>
      </w:r>
      <w:r w:rsidR="0063576A" w:rsidRPr="004A43E3">
        <w:rPr>
          <w:sz w:val="24"/>
          <w:szCs w:val="24"/>
        </w:rPr>
        <w:t xml:space="preserve">, può depositare la domanda di brevetto oppure, qualora ritenga di non procedere alla protezione dei </w:t>
      </w:r>
      <w:r w:rsidR="00DC2B95" w:rsidRPr="004A43E3">
        <w:rPr>
          <w:sz w:val="24"/>
          <w:szCs w:val="24"/>
        </w:rPr>
        <w:t>r</w:t>
      </w:r>
      <w:r w:rsidR="0063576A" w:rsidRPr="004A43E3">
        <w:rPr>
          <w:sz w:val="24"/>
          <w:szCs w:val="24"/>
        </w:rPr>
        <w:t xml:space="preserve">isultati della </w:t>
      </w:r>
      <w:r w:rsidR="00DC2B95" w:rsidRPr="004A43E3">
        <w:rPr>
          <w:sz w:val="24"/>
          <w:szCs w:val="24"/>
        </w:rPr>
        <w:t>r</w:t>
      </w:r>
      <w:r w:rsidR="00A5782B" w:rsidRPr="004A43E3">
        <w:rPr>
          <w:sz w:val="24"/>
          <w:szCs w:val="24"/>
        </w:rPr>
        <w:t>icerca</w:t>
      </w:r>
      <w:r w:rsidR="0063576A" w:rsidRPr="004A43E3">
        <w:rPr>
          <w:sz w:val="24"/>
          <w:szCs w:val="24"/>
        </w:rPr>
        <w:t>, comunicare all’inventore l'assenza di interesse a procederv</w:t>
      </w:r>
      <w:r w:rsidR="0025715E" w:rsidRPr="004A43E3">
        <w:rPr>
          <w:sz w:val="24"/>
          <w:szCs w:val="24"/>
        </w:rPr>
        <w:t>i;</w:t>
      </w:r>
    </w:p>
    <w:p w14:paraId="33354210" w14:textId="5B620187" w:rsidR="0025715E" w:rsidRPr="004A43E3" w:rsidRDefault="00B90753" w:rsidP="00B90753">
      <w:pPr>
        <w:tabs>
          <w:tab w:val="left" w:pos="567"/>
        </w:tabs>
        <w:ind w:left="567" w:right="123" w:hanging="567"/>
        <w:jc w:val="both"/>
        <w:rPr>
          <w:sz w:val="24"/>
          <w:szCs w:val="24"/>
        </w:rPr>
      </w:pPr>
      <w:r w:rsidRPr="004A43E3">
        <w:t>11.5</w:t>
      </w:r>
      <w:r w:rsidRPr="004A43E3">
        <w:rPr>
          <w:sz w:val="24"/>
          <w:szCs w:val="24"/>
        </w:rPr>
        <w:tab/>
      </w:r>
      <w:r w:rsidR="00B669E8" w:rsidRPr="004A43E3">
        <w:rPr>
          <w:sz w:val="24"/>
          <w:szCs w:val="24"/>
        </w:rPr>
        <w:t>Q</w:t>
      </w:r>
      <w:r w:rsidR="0063576A" w:rsidRPr="004A43E3">
        <w:rPr>
          <w:sz w:val="24"/>
          <w:szCs w:val="24"/>
        </w:rPr>
        <w:t xml:space="preserve">ualora </w:t>
      </w:r>
      <w:r w:rsidR="00790307" w:rsidRPr="004A43E3">
        <w:rPr>
          <w:sz w:val="24"/>
          <w:szCs w:val="24"/>
        </w:rPr>
        <w:t>l’Istituto</w:t>
      </w:r>
      <w:r w:rsidR="00AD2746" w:rsidRPr="004A43E3">
        <w:rPr>
          <w:sz w:val="24"/>
          <w:szCs w:val="24"/>
        </w:rPr>
        <w:t xml:space="preserve"> </w:t>
      </w:r>
      <w:r w:rsidR="0063576A" w:rsidRPr="004A43E3">
        <w:rPr>
          <w:sz w:val="24"/>
          <w:szCs w:val="24"/>
        </w:rPr>
        <w:t xml:space="preserve">non abbia </w:t>
      </w:r>
      <w:r w:rsidR="00B669E8" w:rsidRPr="004A43E3">
        <w:rPr>
          <w:sz w:val="24"/>
          <w:szCs w:val="24"/>
        </w:rPr>
        <w:t xml:space="preserve">avviato le procedure di deposito della domanda di brevetto entro il termine di </w:t>
      </w:r>
      <w:r w:rsidR="00B22973" w:rsidRPr="004A43E3">
        <w:rPr>
          <w:sz w:val="24"/>
          <w:szCs w:val="24"/>
        </w:rPr>
        <w:t xml:space="preserve">6 mesi </w:t>
      </w:r>
      <w:r w:rsidR="00B669E8" w:rsidRPr="004A43E3">
        <w:rPr>
          <w:sz w:val="24"/>
          <w:szCs w:val="24"/>
        </w:rPr>
        <w:t>dall’invio</w:t>
      </w:r>
      <w:r w:rsidR="004746D8" w:rsidRPr="004A43E3">
        <w:rPr>
          <w:sz w:val="24"/>
          <w:szCs w:val="24"/>
        </w:rPr>
        <w:t xml:space="preserve"> </w:t>
      </w:r>
      <w:r w:rsidR="00B22973" w:rsidRPr="004A43E3">
        <w:rPr>
          <w:sz w:val="24"/>
          <w:szCs w:val="24"/>
        </w:rPr>
        <w:t>da parte dell’inventore del</w:t>
      </w:r>
      <w:r w:rsidR="00D101AA" w:rsidRPr="004A43E3">
        <w:rPr>
          <w:sz w:val="24"/>
          <w:szCs w:val="24"/>
        </w:rPr>
        <w:t xml:space="preserve"> R</w:t>
      </w:r>
      <w:r w:rsidR="006642C1" w:rsidRPr="004A43E3">
        <w:rPr>
          <w:sz w:val="24"/>
          <w:szCs w:val="24"/>
        </w:rPr>
        <w:t>D</w:t>
      </w:r>
      <w:r w:rsidR="00D101AA" w:rsidRPr="004A43E3">
        <w:rPr>
          <w:sz w:val="24"/>
          <w:szCs w:val="24"/>
        </w:rPr>
        <w:t>I</w:t>
      </w:r>
      <w:r w:rsidR="00A77676" w:rsidRPr="004A43E3">
        <w:rPr>
          <w:sz w:val="24"/>
          <w:szCs w:val="24"/>
        </w:rPr>
        <w:t>,</w:t>
      </w:r>
      <w:r w:rsidR="00D101AA" w:rsidRPr="004A43E3">
        <w:rPr>
          <w:sz w:val="24"/>
          <w:szCs w:val="24"/>
        </w:rPr>
        <w:t xml:space="preserve"> </w:t>
      </w:r>
      <w:r w:rsidR="006E442D" w:rsidRPr="004A43E3">
        <w:rPr>
          <w:sz w:val="24"/>
          <w:szCs w:val="24"/>
        </w:rPr>
        <w:t>l’</w:t>
      </w:r>
      <w:r w:rsidR="0063576A" w:rsidRPr="004A43E3">
        <w:rPr>
          <w:sz w:val="24"/>
          <w:szCs w:val="24"/>
        </w:rPr>
        <w:t>inventore avrà facoltà di procedere autonomamente</w:t>
      </w:r>
      <w:r w:rsidR="00B669E8" w:rsidRPr="004A43E3">
        <w:rPr>
          <w:sz w:val="24"/>
          <w:szCs w:val="24"/>
        </w:rPr>
        <w:t xml:space="preserve"> a proprio nome</w:t>
      </w:r>
      <w:r w:rsidR="00D101AA" w:rsidRPr="004A43E3">
        <w:rPr>
          <w:sz w:val="24"/>
          <w:szCs w:val="24"/>
        </w:rPr>
        <w:t>. Il suddetto termine si intende sospeso in caso di richiesta e/o segnalazione motivata da parte dell’inventore;</w:t>
      </w:r>
    </w:p>
    <w:p w14:paraId="3856E084" w14:textId="676D46CF" w:rsidR="00CB647F" w:rsidRPr="004A43E3" w:rsidRDefault="00B90753" w:rsidP="00B90753">
      <w:pPr>
        <w:tabs>
          <w:tab w:val="left" w:pos="567"/>
        </w:tabs>
        <w:ind w:left="567" w:right="123" w:hanging="567"/>
        <w:jc w:val="both"/>
        <w:rPr>
          <w:sz w:val="24"/>
          <w:szCs w:val="24"/>
        </w:rPr>
      </w:pPr>
      <w:r w:rsidRPr="004A43E3">
        <w:t>11.6</w:t>
      </w:r>
      <w:r w:rsidRPr="004A43E3">
        <w:rPr>
          <w:sz w:val="24"/>
          <w:szCs w:val="24"/>
        </w:rPr>
        <w:tab/>
      </w:r>
      <w:r w:rsidR="0063576A" w:rsidRPr="004A43E3">
        <w:rPr>
          <w:sz w:val="24"/>
          <w:szCs w:val="24"/>
        </w:rPr>
        <w:t>È fatto obbligo al</w:t>
      </w:r>
      <w:r w:rsidR="00790307" w:rsidRPr="004A43E3">
        <w:rPr>
          <w:sz w:val="24"/>
          <w:szCs w:val="24"/>
        </w:rPr>
        <w:t xml:space="preserve">l’Istituto </w:t>
      </w:r>
      <w:r w:rsidR="0063576A" w:rsidRPr="004A43E3">
        <w:rPr>
          <w:sz w:val="24"/>
          <w:szCs w:val="24"/>
        </w:rPr>
        <w:t xml:space="preserve">di fare quanto necessario per tutelare la natura confidenziale dei </w:t>
      </w:r>
      <w:r w:rsidR="00DC2B95" w:rsidRPr="004A43E3">
        <w:rPr>
          <w:sz w:val="24"/>
          <w:szCs w:val="24"/>
        </w:rPr>
        <w:t>r</w:t>
      </w:r>
      <w:r w:rsidR="0063576A" w:rsidRPr="004A43E3">
        <w:rPr>
          <w:sz w:val="24"/>
          <w:szCs w:val="24"/>
        </w:rPr>
        <w:t xml:space="preserve">isultati della </w:t>
      </w:r>
      <w:r w:rsidR="00DC2B95" w:rsidRPr="004A43E3">
        <w:rPr>
          <w:sz w:val="24"/>
          <w:szCs w:val="24"/>
        </w:rPr>
        <w:t>r</w:t>
      </w:r>
      <w:r w:rsidR="0063576A" w:rsidRPr="004A43E3">
        <w:rPr>
          <w:sz w:val="24"/>
          <w:szCs w:val="24"/>
        </w:rPr>
        <w:t>icerca nei limiti in cui ciò sia richiesto per il valido conseguimento dei Diritti di Proprietà Intellettuale</w:t>
      </w:r>
      <w:r w:rsidR="00D0794E" w:rsidRPr="004A43E3">
        <w:rPr>
          <w:sz w:val="24"/>
          <w:szCs w:val="24"/>
        </w:rPr>
        <w:t>.</w:t>
      </w:r>
    </w:p>
    <w:p w14:paraId="77EFE8EA" w14:textId="77777777" w:rsidR="00CB647F" w:rsidRPr="004A43E3" w:rsidRDefault="00CB647F" w:rsidP="008046C3">
      <w:pPr>
        <w:pStyle w:val="Corpotesto"/>
        <w:rPr>
          <w:sz w:val="23"/>
        </w:rPr>
      </w:pPr>
    </w:p>
    <w:p w14:paraId="5556FAF4" w14:textId="10B096FC" w:rsidR="002656D4" w:rsidRPr="004A43E3" w:rsidRDefault="0063576A" w:rsidP="008046C3">
      <w:pPr>
        <w:pStyle w:val="Titolo2"/>
        <w:ind w:left="0"/>
        <w:rPr>
          <w:sz w:val="24"/>
        </w:rPr>
      </w:pPr>
      <w:bookmarkStart w:id="15" w:name="_Toc231217777"/>
      <w:r w:rsidRPr="004A43E3">
        <w:rPr>
          <w:sz w:val="24"/>
        </w:rPr>
        <w:t xml:space="preserve">Art. </w:t>
      </w:r>
      <w:r w:rsidR="00681609" w:rsidRPr="004A43E3">
        <w:rPr>
          <w:sz w:val="24"/>
        </w:rPr>
        <w:t>1</w:t>
      </w:r>
      <w:r w:rsidR="00B07791" w:rsidRPr="004A43E3">
        <w:rPr>
          <w:sz w:val="24"/>
        </w:rPr>
        <w:t>2</w:t>
      </w:r>
      <w:r w:rsidR="00681609" w:rsidRPr="004A43E3">
        <w:rPr>
          <w:sz w:val="24"/>
        </w:rPr>
        <w:t xml:space="preserve"> </w:t>
      </w:r>
      <w:r w:rsidRPr="004A43E3">
        <w:rPr>
          <w:sz w:val="24"/>
        </w:rPr>
        <w:t>- Obblighi dell’Inventore</w:t>
      </w:r>
      <w:bookmarkEnd w:id="15"/>
    </w:p>
    <w:p w14:paraId="7CBC80B5" w14:textId="42FB2EDC" w:rsidR="00CB647F" w:rsidRPr="004A43E3" w:rsidRDefault="00B90753" w:rsidP="00B90753">
      <w:pPr>
        <w:tabs>
          <w:tab w:val="left" w:pos="567"/>
        </w:tabs>
        <w:ind w:left="567" w:right="123" w:hanging="567"/>
        <w:jc w:val="both"/>
        <w:rPr>
          <w:sz w:val="24"/>
          <w:szCs w:val="24"/>
        </w:rPr>
      </w:pPr>
      <w:r w:rsidRPr="004A43E3">
        <w:t>12.1</w:t>
      </w:r>
      <w:r w:rsidRPr="004A43E3">
        <w:rPr>
          <w:sz w:val="24"/>
          <w:szCs w:val="24"/>
        </w:rPr>
        <w:tab/>
      </w:r>
      <w:r w:rsidR="0063576A" w:rsidRPr="004A43E3">
        <w:rPr>
          <w:sz w:val="24"/>
          <w:szCs w:val="24"/>
        </w:rPr>
        <w:t xml:space="preserve">Ai fini delle procedure di valutazione e protezione dei </w:t>
      </w:r>
      <w:r w:rsidR="00DC2B95" w:rsidRPr="004A43E3">
        <w:rPr>
          <w:sz w:val="24"/>
          <w:szCs w:val="24"/>
        </w:rPr>
        <w:t>r</w:t>
      </w:r>
      <w:r w:rsidR="0063576A" w:rsidRPr="004A43E3">
        <w:rPr>
          <w:sz w:val="24"/>
          <w:szCs w:val="24"/>
        </w:rPr>
        <w:t xml:space="preserve">isultati della </w:t>
      </w:r>
      <w:r w:rsidR="00DC2B95" w:rsidRPr="004A43E3">
        <w:rPr>
          <w:sz w:val="24"/>
          <w:szCs w:val="24"/>
        </w:rPr>
        <w:t>r</w:t>
      </w:r>
      <w:r w:rsidR="0063576A" w:rsidRPr="004A43E3">
        <w:rPr>
          <w:sz w:val="24"/>
          <w:szCs w:val="24"/>
        </w:rPr>
        <w:t xml:space="preserve">icerca, gli inventori sono tenuti a fornire tempestivamente tutte le informazioni utili alla </w:t>
      </w:r>
      <w:r w:rsidR="00790307" w:rsidRPr="004A43E3">
        <w:rPr>
          <w:sz w:val="24"/>
          <w:szCs w:val="24"/>
        </w:rPr>
        <w:t>decisione</w:t>
      </w:r>
      <w:r w:rsidR="004746D8" w:rsidRPr="004A43E3">
        <w:rPr>
          <w:sz w:val="24"/>
          <w:szCs w:val="24"/>
        </w:rPr>
        <w:t xml:space="preserve"> della Commissione Tecnica Brevetti</w:t>
      </w:r>
      <w:r w:rsidR="00790307" w:rsidRPr="004A43E3">
        <w:rPr>
          <w:sz w:val="24"/>
          <w:szCs w:val="24"/>
        </w:rPr>
        <w:t>;</w:t>
      </w:r>
    </w:p>
    <w:p w14:paraId="66A298FC" w14:textId="3F14AA3C" w:rsidR="00CB647F" w:rsidRPr="004A43E3" w:rsidRDefault="00B90753" w:rsidP="00B90753">
      <w:pPr>
        <w:tabs>
          <w:tab w:val="left" w:pos="567"/>
        </w:tabs>
        <w:ind w:left="567" w:right="123" w:hanging="567"/>
        <w:jc w:val="both"/>
        <w:rPr>
          <w:sz w:val="24"/>
          <w:szCs w:val="24"/>
        </w:rPr>
      </w:pPr>
      <w:r w:rsidRPr="004A43E3">
        <w:t>12.2</w:t>
      </w:r>
      <w:r w:rsidRPr="004A43E3">
        <w:rPr>
          <w:sz w:val="24"/>
          <w:szCs w:val="24"/>
        </w:rPr>
        <w:tab/>
      </w:r>
      <w:r w:rsidR="0063576A" w:rsidRPr="004A43E3">
        <w:rPr>
          <w:sz w:val="24"/>
          <w:szCs w:val="24"/>
        </w:rPr>
        <w:t xml:space="preserve">Qualora </w:t>
      </w:r>
      <w:r w:rsidR="00790307" w:rsidRPr="004A43E3">
        <w:rPr>
          <w:sz w:val="24"/>
          <w:szCs w:val="24"/>
        </w:rPr>
        <w:t xml:space="preserve">l’Istituto </w:t>
      </w:r>
      <w:r w:rsidR="0063576A" w:rsidRPr="004A43E3">
        <w:rPr>
          <w:sz w:val="24"/>
          <w:szCs w:val="24"/>
        </w:rPr>
        <w:t xml:space="preserve">abbia deciso di procedere alla </w:t>
      </w:r>
      <w:r w:rsidR="00DC2B95" w:rsidRPr="004A43E3">
        <w:rPr>
          <w:sz w:val="24"/>
          <w:szCs w:val="24"/>
        </w:rPr>
        <w:t>p</w:t>
      </w:r>
      <w:r w:rsidR="0063576A" w:rsidRPr="004A43E3">
        <w:rPr>
          <w:sz w:val="24"/>
          <w:szCs w:val="24"/>
        </w:rPr>
        <w:t xml:space="preserve">rotezione dei </w:t>
      </w:r>
      <w:r w:rsidR="00DC2B95" w:rsidRPr="004A43E3">
        <w:rPr>
          <w:sz w:val="24"/>
          <w:szCs w:val="24"/>
        </w:rPr>
        <w:t>r</w:t>
      </w:r>
      <w:r w:rsidR="0063576A" w:rsidRPr="004A43E3">
        <w:rPr>
          <w:sz w:val="24"/>
          <w:szCs w:val="24"/>
        </w:rPr>
        <w:t xml:space="preserve">isultati della </w:t>
      </w:r>
      <w:r w:rsidR="00DC2B95" w:rsidRPr="004A43E3">
        <w:rPr>
          <w:sz w:val="24"/>
          <w:szCs w:val="24"/>
        </w:rPr>
        <w:t>r</w:t>
      </w:r>
      <w:r w:rsidR="0063576A" w:rsidRPr="004A43E3">
        <w:rPr>
          <w:sz w:val="24"/>
          <w:szCs w:val="24"/>
        </w:rPr>
        <w:t xml:space="preserve">icerca, gli </w:t>
      </w:r>
      <w:r w:rsidR="00DC2B95" w:rsidRPr="004A43E3">
        <w:rPr>
          <w:sz w:val="24"/>
          <w:szCs w:val="24"/>
        </w:rPr>
        <w:t>i</w:t>
      </w:r>
      <w:r w:rsidR="0063576A" w:rsidRPr="004A43E3">
        <w:rPr>
          <w:sz w:val="24"/>
          <w:szCs w:val="24"/>
        </w:rPr>
        <w:t xml:space="preserve">nventori dovranno collaborare con il </w:t>
      </w:r>
      <w:r w:rsidR="00002401" w:rsidRPr="004A43E3">
        <w:rPr>
          <w:sz w:val="24"/>
          <w:szCs w:val="24"/>
        </w:rPr>
        <w:t>T.T.O.</w:t>
      </w:r>
      <w:r w:rsidR="0063576A" w:rsidRPr="004A43E3">
        <w:rPr>
          <w:sz w:val="24"/>
          <w:szCs w:val="24"/>
        </w:rPr>
        <w:t xml:space="preserve">, nonché con i professionisti incaricati, per lo svolgimento delle prescritte attività in tutte le fasi dei processi </w:t>
      </w:r>
      <w:r w:rsidR="00790307" w:rsidRPr="004A43E3">
        <w:rPr>
          <w:sz w:val="24"/>
          <w:szCs w:val="24"/>
        </w:rPr>
        <w:t>amministrativi;</w:t>
      </w:r>
    </w:p>
    <w:p w14:paraId="6114744F" w14:textId="0C52711A" w:rsidR="00CB647F" w:rsidRPr="004A43E3" w:rsidRDefault="00B90753" w:rsidP="00B90753">
      <w:pPr>
        <w:tabs>
          <w:tab w:val="left" w:pos="567"/>
        </w:tabs>
        <w:ind w:left="567" w:right="123" w:hanging="567"/>
        <w:jc w:val="both"/>
        <w:rPr>
          <w:sz w:val="24"/>
          <w:szCs w:val="24"/>
        </w:rPr>
      </w:pPr>
      <w:r w:rsidRPr="004A43E3">
        <w:t>12.3</w:t>
      </w:r>
      <w:r w:rsidRPr="004A43E3">
        <w:rPr>
          <w:sz w:val="24"/>
          <w:szCs w:val="24"/>
        </w:rPr>
        <w:tab/>
      </w:r>
      <w:r w:rsidR="0063576A" w:rsidRPr="004A43E3">
        <w:rPr>
          <w:sz w:val="24"/>
          <w:szCs w:val="24"/>
        </w:rPr>
        <w:t xml:space="preserve">È fatto obbligo agli </w:t>
      </w:r>
      <w:r w:rsidR="00DC2B95" w:rsidRPr="004A43E3">
        <w:rPr>
          <w:sz w:val="24"/>
          <w:szCs w:val="24"/>
        </w:rPr>
        <w:t>i</w:t>
      </w:r>
      <w:r w:rsidR="0063576A" w:rsidRPr="004A43E3">
        <w:rPr>
          <w:sz w:val="24"/>
          <w:szCs w:val="24"/>
        </w:rPr>
        <w:t>nventori di fare quanto necessario per tutelare la natura confidenziale dei Risultati della Ricerca nei limiti in cui ciò sia richiesto per il valido conseguimento dei Diritti di Proprietà Intellettuale.</w:t>
      </w:r>
    </w:p>
    <w:p w14:paraId="030C2ACA" w14:textId="77777777" w:rsidR="00694B75" w:rsidRPr="004A43E3" w:rsidRDefault="00694B75" w:rsidP="008046C3">
      <w:pPr>
        <w:pStyle w:val="Corpotesto"/>
        <w:rPr>
          <w:sz w:val="24"/>
          <w:szCs w:val="24"/>
        </w:rPr>
      </w:pPr>
    </w:p>
    <w:p w14:paraId="7D035742" w14:textId="31BBCEBB" w:rsidR="00790307" w:rsidRPr="004A43E3" w:rsidRDefault="0063576A" w:rsidP="008046C3">
      <w:pPr>
        <w:pStyle w:val="Titolo2"/>
        <w:ind w:left="0"/>
        <w:rPr>
          <w:sz w:val="24"/>
        </w:rPr>
      </w:pPr>
      <w:bookmarkStart w:id="16" w:name="_Toc231217778"/>
      <w:r w:rsidRPr="004A43E3">
        <w:rPr>
          <w:sz w:val="24"/>
        </w:rPr>
        <w:t xml:space="preserve">Art. </w:t>
      </w:r>
      <w:r w:rsidR="00681609" w:rsidRPr="004A43E3">
        <w:rPr>
          <w:sz w:val="24"/>
        </w:rPr>
        <w:t>1</w:t>
      </w:r>
      <w:r w:rsidR="00B07791" w:rsidRPr="004A43E3">
        <w:rPr>
          <w:sz w:val="24"/>
        </w:rPr>
        <w:t>3</w:t>
      </w:r>
      <w:r w:rsidR="00681609" w:rsidRPr="004A43E3">
        <w:rPr>
          <w:sz w:val="24"/>
        </w:rPr>
        <w:t xml:space="preserve"> </w:t>
      </w:r>
      <w:r w:rsidR="003055C4" w:rsidRPr="004A43E3">
        <w:rPr>
          <w:sz w:val="24"/>
        </w:rPr>
        <w:t>-</w:t>
      </w:r>
      <w:r w:rsidRPr="004A43E3">
        <w:rPr>
          <w:sz w:val="24"/>
        </w:rPr>
        <w:t xml:space="preserve"> </w:t>
      </w:r>
      <w:r w:rsidR="002828C4" w:rsidRPr="004A43E3">
        <w:rPr>
          <w:sz w:val="24"/>
        </w:rPr>
        <w:t>Procedura per is</w:t>
      </w:r>
      <w:r w:rsidRPr="004A43E3">
        <w:rPr>
          <w:sz w:val="24"/>
        </w:rPr>
        <w:t>truttoria e primo deposito</w:t>
      </w:r>
      <w:bookmarkEnd w:id="16"/>
    </w:p>
    <w:p w14:paraId="04376EA0" w14:textId="66302737" w:rsidR="007E077D" w:rsidRPr="004A43E3" w:rsidRDefault="00790307" w:rsidP="00B90753">
      <w:pPr>
        <w:tabs>
          <w:tab w:val="left" w:pos="567"/>
        </w:tabs>
        <w:ind w:left="567" w:right="123" w:hanging="567"/>
        <w:jc w:val="both"/>
        <w:rPr>
          <w:sz w:val="24"/>
          <w:szCs w:val="24"/>
        </w:rPr>
      </w:pPr>
      <w:r w:rsidRPr="004A43E3">
        <w:t>1</w:t>
      </w:r>
      <w:r w:rsidR="00733337" w:rsidRPr="004A43E3">
        <w:t>3</w:t>
      </w:r>
      <w:r w:rsidRPr="004A43E3">
        <w:t>.1</w:t>
      </w:r>
      <w:r w:rsidRPr="004A43E3">
        <w:rPr>
          <w:sz w:val="24"/>
          <w:szCs w:val="24"/>
        </w:rPr>
        <w:t xml:space="preserve"> </w:t>
      </w:r>
      <w:r w:rsidR="00AA6D01" w:rsidRPr="004A43E3">
        <w:rPr>
          <w:sz w:val="24"/>
          <w:szCs w:val="24"/>
        </w:rPr>
        <w:tab/>
      </w:r>
      <w:r w:rsidR="007E077D" w:rsidRPr="004A43E3">
        <w:rPr>
          <w:sz w:val="24"/>
          <w:szCs w:val="24"/>
        </w:rPr>
        <w:t xml:space="preserve">Il </w:t>
      </w:r>
      <w:r w:rsidR="00002401" w:rsidRPr="004A43E3">
        <w:rPr>
          <w:sz w:val="24"/>
          <w:szCs w:val="24"/>
        </w:rPr>
        <w:t>T.T.O.</w:t>
      </w:r>
      <w:r w:rsidR="007E077D" w:rsidRPr="004A43E3">
        <w:rPr>
          <w:sz w:val="24"/>
          <w:szCs w:val="24"/>
        </w:rPr>
        <w:t xml:space="preserve"> si dota di una “Procedura per l’istruttoria e la valutazione</w:t>
      </w:r>
      <w:r w:rsidR="00700858" w:rsidRPr="004A43E3">
        <w:rPr>
          <w:sz w:val="24"/>
          <w:szCs w:val="24"/>
        </w:rPr>
        <w:t xml:space="preserve"> del Rapporto di I</w:t>
      </w:r>
      <w:r w:rsidR="00383900" w:rsidRPr="004A43E3">
        <w:rPr>
          <w:sz w:val="24"/>
          <w:szCs w:val="24"/>
        </w:rPr>
        <w:t>nvenzione” (in breve “Procedura”</w:t>
      </w:r>
      <w:r w:rsidR="00700858" w:rsidRPr="004A43E3">
        <w:rPr>
          <w:sz w:val="24"/>
          <w:szCs w:val="24"/>
        </w:rPr>
        <w:t>)</w:t>
      </w:r>
      <w:r w:rsidR="007E077D" w:rsidRPr="004A43E3">
        <w:rPr>
          <w:sz w:val="24"/>
          <w:szCs w:val="24"/>
        </w:rPr>
        <w:t>. La Procedura è un documento dinamico</w:t>
      </w:r>
      <w:r w:rsidR="00C0372B" w:rsidRPr="004A43E3">
        <w:rPr>
          <w:sz w:val="24"/>
          <w:szCs w:val="24"/>
        </w:rPr>
        <w:t xml:space="preserve">, contiene </w:t>
      </w:r>
      <w:r w:rsidR="006642C1" w:rsidRPr="004A43E3">
        <w:rPr>
          <w:sz w:val="24"/>
          <w:szCs w:val="24"/>
        </w:rPr>
        <w:t>il</w:t>
      </w:r>
      <w:r w:rsidR="00C0372B" w:rsidRPr="004A43E3">
        <w:rPr>
          <w:sz w:val="24"/>
          <w:szCs w:val="24"/>
        </w:rPr>
        <w:t xml:space="preserve"> R</w:t>
      </w:r>
      <w:r w:rsidR="006642C1" w:rsidRPr="004A43E3">
        <w:rPr>
          <w:sz w:val="24"/>
          <w:szCs w:val="24"/>
        </w:rPr>
        <w:t>D</w:t>
      </w:r>
      <w:r w:rsidR="00DC2B95" w:rsidRPr="004A43E3">
        <w:rPr>
          <w:sz w:val="24"/>
          <w:szCs w:val="24"/>
        </w:rPr>
        <w:t>I,</w:t>
      </w:r>
      <w:r w:rsidR="00C0372B" w:rsidRPr="004A43E3">
        <w:rPr>
          <w:sz w:val="24"/>
          <w:szCs w:val="24"/>
        </w:rPr>
        <w:t xml:space="preserve"> </w:t>
      </w:r>
      <w:r w:rsidR="007E077D" w:rsidRPr="004A43E3">
        <w:rPr>
          <w:sz w:val="24"/>
          <w:szCs w:val="24"/>
        </w:rPr>
        <w:t xml:space="preserve">viene redatta sui modelli forniti dal </w:t>
      </w:r>
      <w:r w:rsidR="00961A92" w:rsidRPr="004A43E3">
        <w:rPr>
          <w:sz w:val="24"/>
          <w:szCs w:val="24"/>
        </w:rPr>
        <w:t>S</w:t>
      </w:r>
      <w:r w:rsidR="007E077D" w:rsidRPr="004A43E3">
        <w:rPr>
          <w:sz w:val="24"/>
          <w:szCs w:val="24"/>
        </w:rPr>
        <w:t>istema della Qualità e</w:t>
      </w:r>
      <w:r w:rsidR="00DC2B95" w:rsidRPr="004A43E3">
        <w:rPr>
          <w:sz w:val="24"/>
          <w:szCs w:val="24"/>
        </w:rPr>
        <w:t>d</w:t>
      </w:r>
      <w:r w:rsidR="007E077D" w:rsidRPr="004A43E3">
        <w:rPr>
          <w:sz w:val="24"/>
          <w:szCs w:val="24"/>
        </w:rPr>
        <w:t xml:space="preserve"> ivi pubblicata</w:t>
      </w:r>
      <w:r w:rsidR="00C8412F" w:rsidRPr="004A43E3">
        <w:rPr>
          <w:sz w:val="24"/>
          <w:szCs w:val="24"/>
        </w:rPr>
        <w:t xml:space="preserve"> e può essere aggiornata nel tempo.</w:t>
      </w:r>
    </w:p>
    <w:p w14:paraId="49182DA0" w14:textId="6B36B985" w:rsidR="00B11F89" w:rsidRPr="004A43E3" w:rsidRDefault="00B11F89">
      <w:pPr>
        <w:rPr>
          <w:sz w:val="24"/>
          <w:szCs w:val="24"/>
        </w:rPr>
      </w:pPr>
    </w:p>
    <w:p w14:paraId="004D591D" w14:textId="52288E7B" w:rsidR="00CB647F" w:rsidRPr="004A43E3" w:rsidRDefault="0063576A" w:rsidP="008046C3">
      <w:pPr>
        <w:pStyle w:val="Titolo1"/>
        <w:rPr>
          <w:sz w:val="28"/>
        </w:rPr>
      </w:pPr>
      <w:bookmarkStart w:id="17" w:name="_Toc231217779"/>
      <w:r w:rsidRPr="004A43E3">
        <w:rPr>
          <w:sz w:val="28"/>
        </w:rPr>
        <w:lastRenderedPageBreak/>
        <w:t xml:space="preserve">TITOLO III </w:t>
      </w:r>
      <w:r w:rsidR="00093AF1" w:rsidRPr="004A43E3">
        <w:rPr>
          <w:sz w:val="28"/>
        </w:rPr>
        <w:t xml:space="preserve">- </w:t>
      </w:r>
      <w:r w:rsidRPr="004A43E3">
        <w:rPr>
          <w:sz w:val="28"/>
        </w:rPr>
        <w:t>GESTIONE DELLA PROPRIETÀ INTELLETTUALE</w:t>
      </w:r>
      <w:bookmarkEnd w:id="17"/>
    </w:p>
    <w:p w14:paraId="1838C367" w14:textId="77777777" w:rsidR="003024A1" w:rsidRPr="004A43E3" w:rsidRDefault="003024A1" w:rsidP="008046C3">
      <w:pPr>
        <w:pStyle w:val="Titolo2"/>
        <w:ind w:left="0"/>
        <w:rPr>
          <w:w w:val="105"/>
        </w:rPr>
      </w:pPr>
    </w:p>
    <w:p w14:paraId="3E4D10E4" w14:textId="5C4A33DD" w:rsidR="00C93B12" w:rsidRPr="004A43E3" w:rsidRDefault="0063576A" w:rsidP="008046C3">
      <w:pPr>
        <w:pStyle w:val="Titolo2"/>
        <w:ind w:left="0"/>
        <w:rPr>
          <w:sz w:val="24"/>
        </w:rPr>
      </w:pPr>
      <w:bookmarkStart w:id="18" w:name="_Toc231217780"/>
      <w:r w:rsidRPr="004A43E3">
        <w:rPr>
          <w:sz w:val="24"/>
        </w:rPr>
        <w:t>Art. 1</w:t>
      </w:r>
      <w:r w:rsidR="00752B42" w:rsidRPr="004A43E3">
        <w:rPr>
          <w:sz w:val="24"/>
        </w:rPr>
        <w:t>4</w:t>
      </w:r>
      <w:r w:rsidRPr="004A43E3">
        <w:rPr>
          <w:sz w:val="24"/>
        </w:rPr>
        <w:t xml:space="preserve"> - Decisione dell'estensione di tutela brevettuale</w:t>
      </w:r>
      <w:bookmarkEnd w:id="18"/>
    </w:p>
    <w:p w14:paraId="715E14DE" w14:textId="27864957" w:rsidR="00CB647F" w:rsidRPr="004A43E3" w:rsidRDefault="00733337" w:rsidP="00B90753">
      <w:pPr>
        <w:tabs>
          <w:tab w:val="left" w:pos="567"/>
        </w:tabs>
        <w:ind w:left="567" w:right="123" w:hanging="567"/>
        <w:jc w:val="both"/>
        <w:rPr>
          <w:sz w:val="24"/>
          <w:szCs w:val="24"/>
        </w:rPr>
      </w:pPr>
      <w:r w:rsidRPr="004A43E3">
        <w:t>14.1</w:t>
      </w:r>
      <w:r w:rsidR="00AA6D01" w:rsidRPr="004A43E3">
        <w:rPr>
          <w:sz w:val="24"/>
          <w:szCs w:val="24"/>
        </w:rPr>
        <w:tab/>
      </w:r>
      <w:r w:rsidR="0063576A" w:rsidRPr="004A43E3">
        <w:rPr>
          <w:sz w:val="24"/>
          <w:szCs w:val="24"/>
        </w:rPr>
        <w:t>L</w:t>
      </w:r>
      <w:r w:rsidR="00D8267B" w:rsidRPr="004A43E3">
        <w:rPr>
          <w:sz w:val="24"/>
          <w:szCs w:val="24"/>
        </w:rPr>
        <w:t>’</w:t>
      </w:r>
      <w:r w:rsidR="0063576A" w:rsidRPr="004A43E3">
        <w:rPr>
          <w:sz w:val="24"/>
          <w:szCs w:val="24"/>
        </w:rPr>
        <w:t>estensione</w:t>
      </w:r>
      <w:r w:rsidR="00D8267B" w:rsidRPr="004A43E3">
        <w:rPr>
          <w:sz w:val="24"/>
          <w:szCs w:val="24"/>
        </w:rPr>
        <w:t>, il mantenimento e lo sfruttamento economico del</w:t>
      </w:r>
      <w:r w:rsidR="0063576A" w:rsidRPr="004A43E3">
        <w:rPr>
          <w:sz w:val="24"/>
          <w:szCs w:val="24"/>
        </w:rPr>
        <w:t xml:space="preserve"> brevet</w:t>
      </w:r>
      <w:r w:rsidR="00D8267B" w:rsidRPr="004A43E3">
        <w:rPr>
          <w:sz w:val="24"/>
          <w:szCs w:val="24"/>
        </w:rPr>
        <w:t xml:space="preserve">to </w:t>
      </w:r>
      <w:r w:rsidR="00C8412F" w:rsidRPr="004A43E3">
        <w:rPr>
          <w:sz w:val="24"/>
          <w:szCs w:val="24"/>
        </w:rPr>
        <w:t>sono</w:t>
      </w:r>
      <w:r w:rsidR="00D8267B" w:rsidRPr="004A43E3">
        <w:rPr>
          <w:sz w:val="24"/>
          <w:szCs w:val="24"/>
        </w:rPr>
        <w:t xml:space="preserve"> </w:t>
      </w:r>
      <w:r w:rsidR="00FE0D48" w:rsidRPr="004A43E3">
        <w:rPr>
          <w:sz w:val="24"/>
          <w:szCs w:val="24"/>
        </w:rPr>
        <w:t>propost</w:t>
      </w:r>
      <w:r w:rsidR="00C8412F" w:rsidRPr="004A43E3">
        <w:rPr>
          <w:sz w:val="24"/>
          <w:szCs w:val="24"/>
        </w:rPr>
        <w:t>i</w:t>
      </w:r>
      <w:r w:rsidR="00FE0D48" w:rsidRPr="004A43E3">
        <w:rPr>
          <w:sz w:val="24"/>
          <w:szCs w:val="24"/>
        </w:rPr>
        <w:t xml:space="preserve"> </w:t>
      </w:r>
      <w:r w:rsidR="00D8267B" w:rsidRPr="004A43E3">
        <w:rPr>
          <w:sz w:val="24"/>
          <w:szCs w:val="24"/>
        </w:rPr>
        <w:t>dal T</w:t>
      </w:r>
      <w:r w:rsidR="00002401" w:rsidRPr="004A43E3">
        <w:rPr>
          <w:sz w:val="24"/>
          <w:szCs w:val="24"/>
        </w:rPr>
        <w:t>.T.O.</w:t>
      </w:r>
      <w:r w:rsidR="00D8267B" w:rsidRPr="004A43E3">
        <w:rPr>
          <w:sz w:val="24"/>
          <w:szCs w:val="24"/>
        </w:rPr>
        <w:t>,</w:t>
      </w:r>
      <w:r w:rsidR="0063576A" w:rsidRPr="004A43E3">
        <w:rPr>
          <w:sz w:val="24"/>
          <w:szCs w:val="24"/>
        </w:rPr>
        <w:t xml:space="preserve"> sentito l'</w:t>
      </w:r>
      <w:r w:rsidR="00DC2B95" w:rsidRPr="004A43E3">
        <w:rPr>
          <w:sz w:val="24"/>
          <w:szCs w:val="24"/>
        </w:rPr>
        <w:t>i</w:t>
      </w:r>
      <w:r w:rsidR="0063576A" w:rsidRPr="004A43E3">
        <w:rPr>
          <w:sz w:val="24"/>
          <w:szCs w:val="24"/>
        </w:rPr>
        <w:t>nventore</w:t>
      </w:r>
      <w:r w:rsidR="003B0E92" w:rsidRPr="004A43E3">
        <w:rPr>
          <w:sz w:val="24"/>
          <w:szCs w:val="24"/>
        </w:rPr>
        <w:t>,</w:t>
      </w:r>
      <w:r w:rsidR="00FE0D48" w:rsidRPr="004A43E3">
        <w:rPr>
          <w:sz w:val="24"/>
          <w:szCs w:val="24"/>
        </w:rPr>
        <w:t xml:space="preserve"> e</w:t>
      </w:r>
      <w:r w:rsidR="00497FB2" w:rsidRPr="004A43E3">
        <w:rPr>
          <w:sz w:val="24"/>
          <w:szCs w:val="24"/>
        </w:rPr>
        <w:t xml:space="preserve"> </w:t>
      </w:r>
      <w:r w:rsidR="00FE0D48" w:rsidRPr="004A43E3">
        <w:rPr>
          <w:sz w:val="24"/>
          <w:szCs w:val="24"/>
        </w:rPr>
        <w:t>dispost</w:t>
      </w:r>
      <w:r w:rsidR="00C8412F" w:rsidRPr="004A43E3">
        <w:rPr>
          <w:sz w:val="24"/>
          <w:szCs w:val="24"/>
        </w:rPr>
        <w:t>i</w:t>
      </w:r>
      <w:r w:rsidR="00FE0D48" w:rsidRPr="004A43E3">
        <w:rPr>
          <w:sz w:val="24"/>
          <w:szCs w:val="24"/>
        </w:rPr>
        <w:t xml:space="preserve"> da</w:t>
      </w:r>
      <w:r w:rsidR="00497FB2" w:rsidRPr="004A43E3">
        <w:rPr>
          <w:sz w:val="24"/>
          <w:szCs w:val="24"/>
        </w:rPr>
        <w:t>l Direttore Scientifico</w:t>
      </w:r>
      <w:r w:rsidR="00FE0D48" w:rsidRPr="004A43E3">
        <w:rPr>
          <w:sz w:val="24"/>
          <w:szCs w:val="24"/>
        </w:rPr>
        <w:t xml:space="preserve">, previa </w:t>
      </w:r>
      <w:r w:rsidR="009E6BA3" w:rsidRPr="004A43E3">
        <w:rPr>
          <w:sz w:val="24"/>
          <w:szCs w:val="24"/>
        </w:rPr>
        <w:t xml:space="preserve">eventuale </w:t>
      </w:r>
      <w:r w:rsidR="0063576A" w:rsidRPr="004A43E3">
        <w:rPr>
          <w:sz w:val="24"/>
          <w:szCs w:val="24"/>
        </w:rPr>
        <w:t>acquisi</w:t>
      </w:r>
      <w:r w:rsidR="009E6BA3" w:rsidRPr="004A43E3">
        <w:rPr>
          <w:sz w:val="24"/>
          <w:szCs w:val="24"/>
        </w:rPr>
        <w:t xml:space="preserve">zione di </w:t>
      </w:r>
      <w:r w:rsidR="0063576A" w:rsidRPr="004A43E3">
        <w:rPr>
          <w:sz w:val="24"/>
          <w:szCs w:val="24"/>
        </w:rPr>
        <w:t>parere d</w:t>
      </w:r>
      <w:r w:rsidR="009E6BA3" w:rsidRPr="004A43E3">
        <w:rPr>
          <w:sz w:val="24"/>
          <w:szCs w:val="24"/>
        </w:rPr>
        <w:t>a</w:t>
      </w:r>
      <w:r w:rsidR="00DC2B95" w:rsidRPr="004A43E3">
        <w:rPr>
          <w:sz w:val="24"/>
          <w:szCs w:val="24"/>
        </w:rPr>
        <w:t xml:space="preserve"> parte di</w:t>
      </w:r>
      <w:r w:rsidR="006642C1" w:rsidRPr="004A43E3">
        <w:rPr>
          <w:sz w:val="24"/>
          <w:szCs w:val="24"/>
        </w:rPr>
        <w:t xml:space="preserve"> consulenti esterni;</w:t>
      </w:r>
    </w:p>
    <w:p w14:paraId="4763E3BC" w14:textId="0A50291D" w:rsidR="002B2C7A" w:rsidRPr="004A43E3" w:rsidRDefault="00733337" w:rsidP="00B90753">
      <w:pPr>
        <w:tabs>
          <w:tab w:val="left" w:pos="567"/>
        </w:tabs>
        <w:ind w:left="567" w:right="123" w:hanging="567"/>
        <w:jc w:val="both"/>
        <w:rPr>
          <w:sz w:val="24"/>
          <w:szCs w:val="24"/>
        </w:rPr>
      </w:pPr>
      <w:r w:rsidRPr="004A43E3">
        <w:t>14.2</w:t>
      </w:r>
      <w:r w:rsidR="00AA6D01" w:rsidRPr="004A43E3">
        <w:rPr>
          <w:sz w:val="24"/>
          <w:szCs w:val="24"/>
        </w:rPr>
        <w:tab/>
      </w:r>
      <w:r w:rsidR="003E2B35" w:rsidRPr="004A43E3">
        <w:rPr>
          <w:sz w:val="24"/>
          <w:szCs w:val="24"/>
        </w:rPr>
        <w:t xml:space="preserve">Il </w:t>
      </w:r>
      <w:r w:rsidR="00002401" w:rsidRPr="004A43E3">
        <w:rPr>
          <w:sz w:val="24"/>
          <w:szCs w:val="24"/>
        </w:rPr>
        <w:t>T.T.O.</w:t>
      </w:r>
      <w:r w:rsidR="009E6BA3" w:rsidRPr="004A43E3">
        <w:rPr>
          <w:sz w:val="24"/>
          <w:szCs w:val="24"/>
        </w:rPr>
        <w:t xml:space="preserve"> </w:t>
      </w:r>
      <w:r w:rsidR="0063576A" w:rsidRPr="004A43E3">
        <w:rPr>
          <w:sz w:val="24"/>
          <w:szCs w:val="24"/>
        </w:rPr>
        <w:t>adott</w:t>
      </w:r>
      <w:r w:rsidR="009E6BA3" w:rsidRPr="004A43E3">
        <w:rPr>
          <w:sz w:val="24"/>
          <w:szCs w:val="24"/>
        </w:rPr>
        <w:t>a</w:t>
      </w:r>
      <w:r w:rsidR="0063576A" w:rsidRPr="004A43E3">
        <w:rPr>
          <w:sz w:val="24"/>
          <w:szCs w:val="24"/>
        </w:rPr>
        <w:t xml:space="preserve"> </w:t>
      </w:r>
      <w:r w:rsidR="00477559" w:rsidRPr="004A43E3">
        <w:rPr>
          <w:sz w:val="24"/>
          <w:szCs w:val="24"/>
        </w:rPr>
        <w:t>un tracciato minimo di informazioni per consentire l’accesso allo storico della vita di ogni brevetto.</w:t>
      </w:r>
      <w:r w:rsidR="00C72BCA" w:rsidRPr="004A43E3">
        <w:rPr>
          <w:sz w:val="24"/>
          <w:szCs w:val="24"/>
        </w:rPr>
        <w:t xml:space="preserve"> </w:t>
      </w:r>
    </w:p>
    <w:p w14:paraId="140F083B" w14:textId="77777777" w:rsidR="00CB647F" w:rsidRPr="004A43E3" w:rsidRDefault="00CB647F" w:rsidP="008046C3">
      <w:pPr>
        <w:pStyle w:val="Corpotesto"/>
        <w:jc w:val="both"/>
        <w:rPr>
          <w:i/>
          <w:sz w:val="24"/>
          <w:szCs w:val="24"/>
        </w:rPr>
      </w:pPr>
    </w:p>
    <w:p w14:paraId="2D8DC323" w14:textId="6A755F11" w:rsidR="00C93B12" w:rsidRPr="004A43E3" w:rsidRDefault="0063576A" w:rsidP="008046C3">
      <w:pPr>
        <w:pStyle w:val="Titolo2"/>
        <w:ind w:left="0"/>
        <w:rPr>
          <w:sz w:val="24"/>
        </w:rPr>
      </w:pPr>
      <w:bookmarkStart w:id="19" w:name="_Toc231217781"/>
      <w:r w:rsidRPr="004A43E3">
        <w:rPr>
          <w:sz w:val="24"/>
        </w:rPr>
        <w:t>Art. 1</w:t>
      </w:r>
      <w:r w:rsidR="00A836E4" w:rsidRPr="004A43E3">
        <w:rPr>
          <w:sz w:val="24"/>
        </w:rPr>
        <w:t>5</w:t>
      </w:r>
      <w:r w:rsidR="00752B42" w:rsidRPr="004A43E3">
        <w:rPr>
          <w:sz w:val="24"/>
        </w:rPr>
        <w:t xml:space="preserve"> -</w:t>
      </w:r>
      <w:r w:rsidRPr="004A43E3">
        <w:rPr>
          <w:sz w:val="24"/>
        </w:rPr>
        <w:t xml:space="preserve"> Revisione periodica del portafoglio</w:t>
      </w:r>
      <w:bookmarkEnd w:id="19"/>
    </w:p>
    <w:p w14:paraId="46C3F7B0" w14:textId="5DB1B90B" w:rsidR="00CB647F" w:rsidRPr="004A43E3" w:rsidRDefault="007A426D" w:rsidP="00B90753">
      <w:pPr>
        <w:tabs>
          <w:tab w:val="left" w:pos="567"/>
        </w:tabs>
        <w:ind w:left="567" w:right="123" w:hanging="567"/>
        <w:jc w:val="both"/>
        <w:rPr>
          <w:sz w:val="24"/>
          <w:szCs w:val="24"/>
        </w:rPr>
      </w:pPr>
      <w:r w:rsidRPr="004A43E3">
        <w:t>15.1</w:t>
      </w:r>
      <w:r w:rsidRPr="004A43E3">
        <w:rPr>
          <w:sz w:val="24"/>
          <w:szCs w:val="24"/>
        </w:rPr>
        <w:t xml:space="preserve"> </w:t>
      </w:r>
      <w:r w:rsidR="00AA6D01" w:rsidRPr="004A43E3">
        <w:rPr>
          <w:sz w:val="24"/>
          <w:szCs w:val="24"/>
        </w:rPr>
        <w:tab/>
      </w:r>
      <w:r w:rsidR="00123153" w:rsidRPr="004A43E3">
        <w:rPr>
          <w:sz w:val="24"/>
          <w:szCs w:val="24"/>
        </w:rPr>
        <w:t>I</w:t>
      </w:r>
      <w:r w:rsidR="0063576A" w:rsidRPr="004A43E3">
        <w:rPr>
          <w:sz w:val="24"/>
          <w:szCs w:val="24"/>
        </w:rPr>
        <w:t xml:space="preserve">l </w:t>
      </w:r>
      <w:r w:rsidR="00002401" w:rsidRPr="004A43E3">
        <w:rPr>
          <w:sz w:val="24"/>
          <w:szCs w:val="24"/>
        </w:rPr>
        <w:t>T.T.O.</w:t>
      </w:r>
      <w:r w:rsidR="0063576A" w:rsidRPr="004A43E3">
        <w:rPr>
          <w:sz w:val="24"/>
          <w:szCs w:val="24"/>
        </w:rPr>
        <w:t xml:space="preserve"> provvede a una revisione periodica del portafoglio di Diritti di Proprietà Intellettuale del</w:t>
      </w:r>
      <w:r w:rsidR="003A6043" w:rsidRPr="004A43E3">
        <w:rPr>
          <w:sz w:val="24"/>
          <w:szCs w:val="24"/>
        </w:rPr>
        <w:t>l’Istituto</w:t>
      </w:r>
      <w:r w:rsidR="00681609" w:rsidRPr="004A43E3">
        <w:rPr>
          <w:sz w:val="24"/>
          <w:szCs w:val="24"/>
        </w:rPr>
        <w:t xml:space="preserve"> </w:t>
      </w:r>
      <w:r w:rsidR="00E937A1" w:rsidRPr="004A43E3">
        <w:rPr>
          <w:sz w:val="24"/>
          <w:szCs w:val="24"/>
        </w:rPr>
        <w:t>formando una lista di titoli</w:t>
      </w:r>
      <w:r w:rsidR="0063576A" w:rsidRPr="004A43E3">
        <w:rPr>
          <w:sz w:val="24"/>
          <w:szCs w:val="24"/>
        </w:rPr>
        <w:t xml:space="preserve"> che per obsolescenza della tecnologia, criticità della protezione, costi</w:t>
      </w:r>
      <w:r w:rsidR="00DC2B95" w:rsidRPr="004A43E3">
        <w:rPr>
          <w:sz w:val="24"/>
          <w:szCs w:val="24"/>
        </w:rPr>
        <w:t xml:space="preserve"> </w:t>
      </w:r>
      <w:r w:rsidR="0063576A" w:rsidRPr="004A43E3">
        <w:rPr>
          <w:sz w:val="24"/>
          <w:szCs w:val="24"/>
        </w:rPr>
        <w:t>e prospettive commerciali, possono essere avviati a dismissione</w:t>
      </w:r>
      <w:r w:rsidR="005442FD" w:rsidRPr="004A43E3">
        <w:rPr>
          <w:sz w:val="24"/>
          <w:szCs w:val="24"/>
        </w:rPr>
        <w:t xml:space="preserve"> con apposito provvedimento soggetto a visto di regolarità contabile</w:t>
      </w:r>
      <w:r w:rsidR="0063576A" w:rsidRPr="004A43E3">
        <w:rPr>
          <w:sz w:val="24"/>
          <w:szCs w:val="24"/>
        </w:rPr>
        <w:t>.</w:t>
      </w:r>
    </w:p>
    <w:p w14:paraId="123B4C13" w14:textId="77777777" w:rsidR="002B2C7A" w:rsidRPr="004A43E3" w:rsidRDefault="002B2C7A" w:rsidP="008046C3">
      <w:pPr>
        <w:pStyle w:val="Corpotesto"/>
        <w:jc w:val="both"/>
      </w:pPr>
    </w:p>
    <w:p w14:paraId="3283D40E" w14:textId="33CCFD06" w:rsidR="00C93B12" w:rsidRPr="004A43E3" w:rsidRDefault="0063576A" w:rsidP="008046C3">
      <w:pPr>
        <w:pStyle w:val="Titolo2"/>
        <w:ind w:left="0"/>
        <w:rPr>
          <w:sz w:val="24"/>
        </w:rPr>
      </w:pPr>
      <w:bookmarkStart w:id="20" w:name="_Toc231217782"/>
      <w:r w:rsidRPr="004A43E3">
        <w:rPr>
          <w:sz w:val="24"/>
        </w:rPr>
        <w:t>Art. 1</w:t>
      </w:r>
      <w:r w:rsidR="007A426D" w:rsidRPr="004A43E3">
        <w:rPr>
          <w:sz w:val="24"/>
        </w:rPr>
        <w:t>6</w:t>
      </w:r>
      <w:r w:rsidRPr="004A43E3">
        <w:rPr>
          <w:sz w:val="24"/>
        </w:rPr>
        <w:t xml:space="preserve"> - Decisione di abbandono</w:t>
      </w:r>
      <w:bookmarkEnd w:id="20"/>
    </w:p>
    <w:p w14:paraId="48B61B87" w14:textId="2C3479FC" w:rsidR="001732E6" w:rsidRPr="004A43E3" w:rsidRDefault="00AA6D01" w:rsidP="00B90753">
      <w:pPr>
        <w:tabs>
          <w:tab w:val="left" w:pos="567"/>
        </w:tabs>
        <w:ind w:left="567" w:right="123" w:hanging="567"/>
        <w:jc w:val="both"/>
        <w:rPr>
          <w:sz w:val="24"/>
          <w:szCs w:val="24"/>
        </w:rPr>
      </w:pPr>
      <w:r w:rsidRPr="004A43E3">
        <w:t>16.1</w:t>
      </w:r>
      <w:r w:rsidRPr="004A43E3">
        <w:rPr>
          <w:sz w:val="24"/>
          <w:szCs w:val="24"/>
        </w:rPr>
        <w:tab/>
      </w:r>
      <w:r w:rsidR="00971B74" w:rsidRPr="004A43E3">
        <w:rPr>
          <w:sz w:val="24"/>
          <w:szCs w:val="24"/>
        </w:rPr>
        <w:t>Qualora</w:t>
      </w:r>
      <w:r w:rsidR="0063576A" w:rsidRPr="004A43E3">
        <w:rPr>
          <w:sz w:val="24"/>
          <w:szCs w:val="24"/>
        </w:rPr>
        <w:t xml:space="preserve"> </w:t>
      </w:r>
      <w:r w:rsidR="003A6043" w:rsidRPr="004A43E3">
        <w:rPr>
          <w:sz w:val="24"/>
          <w:szCs w:val="24"/>
        </w:rPr>
        <w:t xml:space="preserve">l’Istituto </w:t>
      </w:r>
      <w:r w:rsidR="0063576A" w:rsidRPr="004A43E3">
        <w:rPr>
          <w:sz w:val="24"/>
          <w:szCs w:val="24"/>
        </w:rPr>
        <w:t>decida di abbandonare titoli concessi o procedure in corso, anche limitatamente a uno o più Paesi di</w:t>
      </w:r>
      <w:r w:rsidR="0017764D" w:rsidRPr="004A43E3">
        <w:rPr>
          <w:sz w:val="24"/>
          <w:szCs w:val="24"/>
        </w:rPr>
        <w:t xml:space="preserve"> estensione, </w:t>
      </w:r>
      <w:r w:rsidR="00DC2B95" w:rsidRPr="004A43E3">
        <w:rPr>
          <w:sz w:val="24"/>
          <w:szCs w:val="24"/>
        </w:rPr>
        <w:t xml:space="preserve">gli inventori </w:t>
      </w:r>
      <w:r w:rsidR="0017764D" w:rsidRPr="004A43E3">
        <w:rPr>
          <w:sz w:val="24"/>
          <w:szCs w:val="24"/>
        </w:rPr>
        <w:t xml:space="preserve">saranno informati </w:t>
      </w:r>
      <w:r w:rsidR="0063576A" w:rsidRPr="004A43E3">
        <w:rPr>
          <w:sz w:val="24"/>
          <w:szCs w:val="24"/>
        </w:rPr>
        <w:t>in tempo utile</w:t>
      </w:r>
      <w:r w:rsidR="0017764D" w:rsidRPr="004A43E3">
        <w:rPr>
          <w:sz w:val="24"/>
          <w:szCs w:val="24"/>
        </w:rPr>
        <w:t>, e comunque entro due mesi dal rinnovo annuale</w:t>
      </w:r>
      <w:r w:rsidR="0063576A" w:rsidRPr="004A43E3">
        <w:rPr>
          <w:sz w:val="24"/>
          <w:szCs w:val="24"/>
        </w:rPr>
        <w:t xml:space="preserve">, </w:t>
      </w:r>
      <w:r w:rsidR="001732E6" w:rsidRPr="004A43E3">
        <w:rPr>
          <w:sz w:val="24"/>
          <w:szCs w:val="24"/>
        </w:rPr>
        <w:t xml:space="preserve">in modo da poter concordare con l’Istituto le eventuali modalità di cessione </w:t>
      </w:r>
      <w:r w:rsidR="0063576A" w:rsidRPr="004A43E3">
        <w:rPr>
          <w:sz w:val="24"/>
          <w:szCs w:val="24"/>
        </w:rPr>
        <w:t xml:space="preserve">dei Diritti di Proprietà Intellettuale, previo accollo delle spese </w:t>
      </w:r>
      <w:r w:rsidR="003A6043" w:rsidRPr="004A43E3">
        <w:rPr>
          <w:sz w:val="24"/>
          <w:szCs w:val="24"/>
        </w:rPr>
        <w:t>future di manutenzione</w:t>
      </w:r>
      <w:r w:rsidR="001732E6" w:rsidRPr="004A43E3">
        <w:rPr>
          <w:sz w:val="24"/>
          <w:szCs w:val="24"/>
        </w:rPr>
        <w:t>. Resta fermo il disposto normativo di cui all’art. 65 CPI, e richiamato all’art. 11 del presente Regolamento</w:t>
      </w:r>
      <w:r w:rsidR="003A6043" w:rsidRPr="004A43E3">
        <w:rPr>
          <w:sz w:val="24"/>
          <w:szCs w:val="24"/>
        </w:rPr>
        <w:t>;</w:t>
      </w:r>
    </w:p>
    <w:p w14:paraId="741540BF" w14:textId="5B089A3F" w:rsidR="00971B74" w:rsidRPr="004A43E3" w:rsidRDefault="00AA6D01" w:rsidP="00B90753">
      <w:pPr>
        <w:tabs>
          <w:tab w:val="left" w:pos="567"/>
        </w:tabs>
        <w:ind w:left="567" w:right="123" w:hanging="567"/>
        <w:jc w:val="both"/>
        <w:rPr>
          <w:sz w:val="24"/>
          <w:szCs w:val="24"/>
        </w:rPr>
      </w:pPr>
      <w:r w:rsidRPr="004A43E3">
        <w:t>16.2</w:t>
      </w:r>
      <w:r w:rsidRPr="004A43E3">
        <w:rPr>
          <w:sz w:val="24"/>
          <w:szCs w:val="24"/>
        </w:rPr>
        <w:tab/>
      </w:r>
      <w:r w:rsidR="00971B74" w:rsidRPr="004A43E3">
        <w:rPr>
          <w:sz w:val="24"/>
          <w:szCs w:val="24"/>
        </w:rPr>
        <w:t>Tutte le spese connesse al subentro degli inventori e/o di altri enti co-titolari sono poste a carico degli stessi;</w:t>
      </w:r>
    </w:p>
    <w:p w14:paraId="4FD1C3F1" w14:textId="74388652" w:rsidR="00CB647F" w:rsidRPr="004A43E3" w:rsidRDefault="00AA6D01" w:rsidP="00B90753">
      <w:pPr>
        <w:tabs>
          <w:tab w:val="left" w:pos="567"/>
        </w:tabs>
        <w:ind w:left="567" w:right="123" w:hanging="567"/>
        <w:jc w:val="both"/>
        <w:rPr>
          <w:sz w:val="24"/>
          <w:szCs w:val="24"/>
        </w:rPr>
      </w:pPr>
      <w:r w:rsidRPr="004A43E3">
        <w:t>16.3</w:t>
      </w:r>
      <w:r w:rsidRPr="004A43E3">
        <w:rPr>
          <w:sz w:val="24"/>
          <w:szCs w:val="24"/>
        </w:rPr>
        <w:tab/>
      </w:r>
      <w:r w:rsidR="0063576A" w:rsidRPr="004A43E3">
        <w:rPr>
          <w:sz w:val="24"/>
          <w:szCs w:val="24"/>
        </w:rPr>
        <w:t xml:space="preserve">L'Inventore dovrà </w:t>
      </w:r>
      <w:r w:rsidR="001732E6" w:rsidRPr="004A43E3">
        <w:rPr>
          <w:sz w:val="24"/>
          <w:szCs w:val="24"/>
        </w:rPr>
        <w:t>comunicare l’intenzione di subentrare</w:t>
      </w:r>
      <w:r w:rsidR="0063576A" w:rsidRPr="004A43E3">
        <w:rPr>
          <w:sz w:val="24"/>
          <w:szCs w:val="24"/>
        </w:rPr>
        <w:t xml:space="preserve"> entro e non oltre 20 giorni dalla comunicazione, salvo eventuali comprovate scadenze che richiedano un termine più breve, con la</w:t>
      </w:r>
      <w:r w:rsidR="006C36F6" w:rsidRPr="004A43E3">
        <w:rPr>
          <w:sz w:val="24"/>
          <w:szCs w:val="24"/>
        </w:rPr>
        <w:t xml:space="preserve"> successiva</w:t>
      </w:r>
      <w:r w:rsidR="0063576A" w:rsidRPr="004A43E3">
        <w:rPr>
          <w:sz w:val="24"/>
          <w:szCs w:val="24"/>
        </w:rPr>
        <w:t xml:space="preserve"> stipula di un contratto di cessione il cui contenuto dovrà essere concordato </w:t>
      </w:r>
      <w:r w:rsidR="00DC2B95" w:rsidRPr="004A43E3">
        <w:rPr>
          <w:sz w:val="24"/>
          <w:szCs w:val="24"/>
        </w:rPr>
        <w:t>con</w:t>
      </w:r>
      <w:r w:rsidR="0063576A" w:rsidRPr="004A43E3">
        <w:rPr>
          <w:sz w:val="24"/>
          <w:szCs w:val="24"/>
        </w:rPr>
        <w:t xml:space="preserve"> </w:t>
      </w:r>
      <w:r w:rsidR="00F81D6A" w:rsidRPr="004A43E3">
        <w:rPr>
          <w:sz w:val="24"/>
          <w:szCs w:val="24"/>
        </w:rPr>
        <w:t>l’Istituto</w:t>
      </w:r>
      <w:r w:rsidR="0063576A" w:rsidRPr="004A43E3">
        <w:rPr>
          <w:sz w:val="24"/>
          <w:szCs w:val="24"/>
        </w:rPr>
        <w:t>, tenuto altresì conto dei costi brevettuali sostenuti dal</w:t>
      </w:r>
      <w:r w:rsidR="00B34462" w:rsidRPr="004A43E3">
        <w:rPr>
          <w:sz w:val="24"/>
          <w:szCs w:val="24"/>
        </w:rPr>
        <w:t>l’Istituto</w:t>
      </w:r>
      <w:r w:rsidR="00DC2B95" w:rsidRPr="004A43E3">
        <w:rPr>
          <w:sz w:val="24"/>
          <w:szCs w:val="24"/>
        </w:rPr>
        <w:t xml:space="preserve"> fino a quel momento</w:t>
      </w:r>
      <w:r w:rsidR="0063576A" w:rsidRPr="004A43E3">
        <w:rPr>
          <w:sz w:val="24"/>
          <w:szCs w:val="24"/>
        </w:rPr>
        <w:t>.</w:t>
      </w:r>
    </w:p>
    <w:p w14:paraId="4798C445" w14:textId="77777777" w:rsidR="00583AB7" w:rsidRPr="004A43E3" w:rsidRDefault="00583AB7" w:rsidP="00B90753">
      <w:pPr>
        <w:tabs>
          <w:tab w:val="left" w:pos="567"/>
        </w:tabs>
        <w:ind w:left="567" w:right="123" w:hanging="567"/>
        <w:jc w:val="both"/>
        <w:rPr>
          <w:sz w:val="24"/>
          <w:szCs w:val="24"/>
        </w:rPr>
      </w:pPr>
    </w:p>
    <w:p w14:paraId="469F71B8" w14:textId="77777777" w:rsidR="00AA6D01" w:rsidRPr="004A43E3" w:rsidRDefault="00AA6D01" w:rsidP="008046C3">
      <w:pPr>
        <w:pStyle w:val="Corpotesto"/>
        <w:jc w:val="both"/>
      </w:pPr>
    </w:p>
    <w:p w14:paraId="066AFBB9" w14:textId="3B2BE5D2" w:rsidR="00C93B12" w:rsidRPr="004A43E3" w:rsidRDefault="0063576A" w:rsidP="008046C3">
      <w:pPr>
        <w:pStyle w:val="Titolo2"/>
        <w:ind w:left="0"/>
        <w:rPr>
          <w:sz w:val="24"/>
        </w:rPr>
      </w:pPr>
      <w:bookmarkStart w:id="21" w:name="_Toc231217783"/>
      <w:r w:rsidRPr="004A43E3">
        <w:rPr>
          <w:sz w:val="24"/>
        </w:rPr>
        <w:t>Art. 1</w:t>
      </w:r>
      <w:r w:rsidR="007A426D" w:rsidRPr="004A43E3">
        <w:rPr>
          <w:sz w:val="24"/>
        </w:rPr>
        <w:t>7</w:t>
      </w:r>
      <w:r w:rsidRPr="004A43E3">
        <w:rPr>
          <w:sz w:val="24"/>
        </w:rPr>
        <w:t xml:space="preserve"> - Decisioni riguardanti il contenzioso</w:t>
      </w:r>
      <w:bookmarkEnd w:id="21"/>
    </w:p>
    <w:p w14:paraId="1CEA1A70" w14:textId="48CC5C8D" w:rsidR="00325B8B" w:rsidRPr="004A43E3" w:rsidRDefault="00693622" w:rsidP="00B90753">
      <w:pPr>
        <w:tabs>
          <w:tab w:val="left" w:pos="567"/>
        </w:tabs>
        <w:ind w:left="567" w:right="123" w:hanging="567"/>
        <w:jc w:val="both"/>
        <w:rPr>
          <w:sz w:val="24"/>
          <w:szCs w:val="24"/>
        </w:rPr>
      </w:pPr>
      <w:r w:rsidRPr="004A43E3">
        <w:t>17.1</w:t>
      </w:r>
      <w:r w:rsidR="00AA6D01" w:rsidRPr="004A43E3">
        <w:rPr>
          <w:sz w:val="24"/>
          <w:szCs w:val="24"/>
        </w:rPr>
        <w:tab/>
      </w:r>
      <w:r w:rsidR="0063576A" w:rsidRPr="004A43E3">
        <w:rPr>
          <w:sz w:val="24"/>
          <w:szCs w:val="24"/>
        </w:rPr>
        <w:t>Tutte le decisioni riguardanti il contenzioso attivo o passivo, ivi comprese le opposizioni a diritti di terzi, riguardanti Diritti di Proprietà Intellettuale di titolarità del</w:t>
      </w:r>
      <w:r w:rsidR="00F81D6A" w:rsidRPr="004A43E3">
        <w:rPr>
          <w:sz w:val="24"/>
          <w:szCs w:val="24"/>
        </w:rPr>
        <w:t xml:space="preserve">l’Istituto </w:t>
      </w:r>
      <w:r w:rsidR="0063576A" w:rsidRPr="004A43E3">
        <w:rPr>
          <w:sz w:val="24"/>
          <w:szCs w:val="24"/>
        </w:rPr>
        <w:t xml:space="preserve">saranno prese dalla Direzione Generale, previa istruttoria </w:t>
      </w:r>
      <w:r w:rsidR="00D65E72" w:rsidRPr="004A43E3">
        <w:rPr>
          <w:sz w:val="24"/>
          <w:szCs w:val="24"/>
        </w:rPr>
        <w:t>della U.O.C.</w:t>
      </w:r>
      <w:r w:rsidR="006642C1" w:rsidRPr="004A43E3">
        <w:rPr>
          <w:sz w:val="24"/>
          <w:szCs w:val="24"/>
        </w:rPr>
        <w:t xml:space="preserve"> A</w:t>
      </w:r>
      <w:r w:rsidR="00D65E72" w:rsidRPr="004A43E3">
        <w:rPr>
          <w:sz w:val="24"/>
          <w:szCs w:val="24"/>
        </w:rPr>
        <w:t xml:space="preserve">ffari </w:t>
      </w:r>
      <w:r w:rsidR="006642C1" w:rsidRPr="004A43E3">
        <w:rPr>
          <w:sz w:val="24"/>
          <w:szCs w:val="24"/>
        </w:rPr>
        <w:t>G</w:t>
      </w:r>
      <w:r w:rsidR="00D65E72" w:rsidRPr="004A43E3">
        <w:rPr>
          <w:sz w:val="24"/>
          <w:szCs w:val="24"/>
        </w:rPr>
        <w:t xml:space="preserve">enerali e </w:t>
      </w:r>
      <w:r w:rsidR="006642C1" w:rsidRPr="004A43E3">
        <w:rPr>
          <w:sz w:val="24"/>
          <w:szCs w:val="24"/>
        </w:rPr>
        <w:t>L</w:t>
      </w:r>
      <w:r w:rsidR="00D65E72" w:rsidRPr="004A43E3">
        <w:rPr>
          <w:sz w:val="24"/>
          <w:szCs w:val="24"/>
        </w:rPr>
        <w:t xml:space="preserve">egali e </w:t>
      </w:r>
      <w:r w:rsidR="006642C1" w:rsidRPr="004A43E3">
        <w:rPr>
          <w:sz w:val="24"/>
          <w:szCs w:val="24"/>
        </w:rPr>
        <w:t>R</w:t>
      </w:r>
      <w:r w:rsidR="00D65E72" w:rsidRPr="004A43E3">
        <w:rPr>
          <w:sz w:val="24"/>
          <w:szCs w:val="24"/>
        </w:rPr>
        <w:t xml:space="preserve">elazioni </w:t>
      </w:r>
      <w:r w:rsidR="006642C1" w:rsidRPr="004A43E3">
        <w:rPr>
          <w:sz w:val="24"/>
          <w:szCs w:val="24"/>
        </w:rPr>
        <w:t>E</w:t>
      </w:r>
      <w:r w:rsidR="00D65E72" w:rsidRPr="004A43E3">
        <w:rPr>
          <w:sz w:val="24"/>
          <w:szCs w:val="24"/>
        </w:rPr>
        <w:t>sterne</w:t>
      </w:r>
      <w:r w:rsidR="0063576A" w:rsidRPr="004A43E3">
        <w:rPr>
          <w:sz w:val="24"/>
          <w:szCs w:val="24"/>
        </w:rPr>
        <w:t xml:space="preserve"> per gli aspetti di rispettiva competenza</w:t>
      </w:r>
      <w:r w:rsidR="006C36F6" w:rsidRPr="004A43E3">
        <w:rPr>
          <w:sz w:val="24"/>
          <w:szCs w:val="24"/>
        </w:rPr>
        <w:t xml:space="preserve">, anche su proposta del </w:t>
      </w:r>
      <w:r w:rsidR="00385275" w:rsidRPr="004A43E3">
        <w:rPr>
          <w:sz w:val="24"/>
          <w:szCs w:val="24"/>
        </w:rPr>
        <w:t>T.T.O</w:t>
      </w:r>
      <w:r w:rsidR="0063576A" w:rsidRPr="004A43E3">
        <w:rPr>
          <w:sz w:val="24"/>
          <w:szCs w:val="24"/>
        </w:rPr>
        <w:t>.</w:t>
      </w:r>
    </w:p>
    <w:p w14:paraId="76168961" w14:textId="77777777" w:rsidR="00093AF1" w:rsidRPr="004A43E3" w:rsidRDefault="00093AF1" w:rsidP="008046C3">
      <w:pPr>
        <w:tabs>
          <w:tab w:val="left" w:pos="709"/>
        </w:tabs>
        <w:ind w:right="127"/>
        <w:jc w:val="both"/>
        <w:rPr>
          <w:sz w:val="24"/>
          <w:szCs w:val="24"/>
        </w:rPr>
      </w:pPr>
    </w:p>
    <w:p w14:paraId="5FDF3C30" w14:textId="19396BF6" w:rsidR="00325B8B" w:rsidRPr="004A43E3" w:rsidRDefault="00325B8B" w:rsidP="008046C3">
      <w:pPr>
        <w:tabs>
          <w:tab w:val="left" w:pos="589"/>
        </w:tabs>
        <w:ind w:right="127"/>
        <w:jc w:val="both"/>
        <w:rPr>
          <w:sz w:val="24"/>
          <w:szCs w:val="24"/>
        </w:rPr>
      </w:pPr>
    </w:p>
    <w:p w14:paraId="00D648D9" w14:textId="0CB3BA51" w:rsidR="00CB647F" w:rsidRPr="004A43E3" w:rsidRDefault="0063576A" w:rsidP="007856ED">
      <w:pPr>
        <w:pStyle w:val="Titolo1"/>
        <w:rPr>
          <w:sz w:val="28"/>
        </w:rPr>
      </w:pPr>
      <w:bookmarkStart w:id="22" w:name="_Toc231217784"/>
      <w:r w:rsidRPr="004A43E3">
        <w:rPr>
          <w:sz w:val="28"/>
        </w:rPr>
        <w:t xml:space="preserve">TITOLO IV </w:t>
      </w:r>
      <w:r w:rsidR="00093AF1" w:rsidRPr="004A43E3">
        <w:rPr>
          <w:sz w:val="28"/>
        </w:rPr>
        <w:t xml:space="preserve">- </w:t>
      </w:r>
      <w:r w:rsidRPr="004A43E3">
        <w:rPr>
          <w:sz w:val="28"/>
        </w:rPr>
        <w:t>VALORIZZAZIONE DELLA PROPRIETÀ INTELLETTUALE</w:t>
      </w:r>
      <w:bookmarkEnd w:id="22"/>
    </w:p>
    <w:p w14:paraId="37B56015" w14:textId="77777777" w:rsidR="00CB647F" w:rsidRPr="004A43E3" w:rsidRDefault="00CB647F" w:rsidP="008046C3">
      <w:pPr>
        <w:pStyle w:val="Corpotesto"/>
        <w:rPr>
          <w:rFonts w:ascii="Cambria"/>
          <w:sz w:val="28"/>
        </w:rPr>
      </w:pPr>
    </w:p>
    <w:p w14:paraId="4433E8C3" w14:textId="489FC67C" w:rsidR="00CB647F" w:rsidRPr="004A43E3" w:rsidRDefault="0063576A" w:rsidP="008046C3">
      <w:pPr>
        <w:pStyle w:val="Titolo2"/>
        <w:ind w:left="0"/>
        <w:rPr>
          <w:sz w:val="24"/>
        </w:rPr>
      </w:pPr>
      <w:bookmarkStart w:id="23" w:name="_Toc231217785"/>
      <w:r w:rsidRPr="004A43E3">
        <w:rPr>
          <w:sz w:val="24"/>
        </w:rPr>
        <w:t>Art. 1</w:t>
      </w:r>
      <w:r w:rsidR="00693622" w:rsidRPr="004A43E3">
        <w:rPr>
          <w:sz w:val="24"/>
        </w:rPr>
        <w:t>8</w:t>
      </w:r>
      <w:r w:rsidRPr="004A43E3">
        <w:rPr>
          <w:sz w:val="24"/>
        </w:rPr>
        <w:t xml:space="preserve"> - </w:t>
      </w:r>
      <w:r w:rsidR="00D06E39" w:rsidRPr="004A43E3">
        <w:rPr>
          <w:sz w:val="24"/>
        </w:rPr>
        <w:t>Valorizzazione del</w:t>
      </w:r>
      <w:r w:rsidR="004B3FDD" w:rsidRPr="004A43E3">
        <w:rPr>
          <w:sz w:val="24"/>
        </w:rPr>
        <w:t>le invenzioni e del</w:t>
      </w:r>
      <w:r w:rsidR="00D06E39" w:rsidRPr="004A43E3">
        <w:rPr>
          <w:sz w:val="24"/>
        </w:rPr>
        <w:t xml:space="preserve"> know-how dell’Istituto</w:t>
      </w:r>
      <w:bookmarkEnd w:id="23"/>
    </w:p>
    <w:p w14:paraId="66CD43BE" w14:textId="0C4F4A69" w:rsidR="00B90753" w:rsidRPr="004A43E3" w:rsidRDefault="00B90753" w:rsidP="00B90753">
      <w:pPr>
        <w:tabs>
          <w:tab w:val="left" w:pos="567"/>
        </w:tabs>
        <w:ind w:left="567" w:right="123" w:hanging="567"/>
        <w:jc w:val="both"/>
        <w:rPr>
          <w:sz w:val="24"/>
          <w:szCs w:val="24"/>
        </w:rPr>
      </w:pPr>
      <w:r w:rsidRPr="004A43E3">
        <w:t>18.1</w:t>
      </w:r>
      <w:r w:rsidRPr="004A43E3">
        <w:rPr>
          <w:sz w:val="24"/>
          <w:szCs w:val="24"/>
        </w:rPr>
        <w:tab/>
      </w:r>
      <w:r w:rsidR="002F570F" w:rsidRPr="004A43E3">
        <w:rPr>
          <w:sz w:val="24"/>
          <w:szCs w:val="24"/>
        </w:rPr>
        <w:t xml:space="preserve">L’Istituto </w:t>
      </w:r>
      <w:r w:rsidR="0063576A" w:rsidRPr="004A43E3">
        <w:rPr>
          <w:sz w:val="24"/>
          <w:szCs w:val="24"/>
        </w:rPr>
        <w:t>provvede, compatibilmente con le risorse e le competenze disponibili, alla valorizzazione economica dei Risultati della Ricerca, assicurando che l'attività di valorizzazione non avvenga in contrasto con le finalità del</w:t>
      </w:r>
      <w:r w:rsidR="002F570F" w:rsidRPr="004A43E3">
        <w:rPr>
          <w:sz w:val="24"/>
          <w:szCs w:val="24"/>
        </w:rPr>
        <w:t>l’Istituto stesso;</w:t>
      </w:r>
    </w:p>
    <w:p w14:paraId="3209CB52" w14:textId="1B863622" w:rsidR="00AA6D01" w:rsidRPr="004A43E3" w:rsidRDefault="00B90753" w:rsidP="00B90753">
      <w:pPr>
        <w:tabs>
          <w:tab w:val="left" w:pos="567"/>
        </w:tabs>
        <w:ind w:left="567" w:right="123" w:hanging="567"/>
        <w:jc w:val="both"/>
        <w:rPr>
          <w:sz w:val="24"/>
          <w:szCs w:val="24"/>
        </w:rPr>
      </w:pPr>
      <w:r w:rsidRPr="004A43E3">
        <w:t>18.2</w:t>
      </w:r>
      <w:r w:rsidRPr="004A43E3">
        <w:rPr>
          <w:sz w:val="24"/>
          <w:szCs w:val="24"/>
        </w:rPr>
        <w:tab/>
      </w:r>
      <w:r w:rsidR="0063576A" w:rsidRPr="004A43E3">
        <w:rPr>
          <w:sz w:val="24"/>
          <w:szCs w:val="24"/>
        </w:rPr>
        <w:t>Qualsiasi decisione in ordine all'utilizzazione e allo sfruttamento commerciale di conoscenze tecniche riservate, ovvero, di informazioni riservate relative ad una tecnologia non brevettata o brevettabile di proprietà del</w:t>
      </w:r>
      <w:r w:rsidR="002F570F" w:rsidRPr="004A43E3">
        <w:rPr>
          <w:sz w:val="24"/>
          <w:szCs w:val="24"/>
        </w:rPr>
        <w:t>l’Istituto</w:t>
      </w:r>
      <w:r w:rsidR="0063576A" w:rsidRPr="004A43E3">
        <w:rPr>
          <w:sz w:val="24"/>
          <w:szCs w:val="24"/>
        </w:rPr>
        <w:t xml:space="preserve">, è di competenza </w:t>
      </w:r>
      <w:r w:rsidR="006C36F6" w:rsidRPr="004A43E3">
        <w:rPr>
          <w:sz w:val="24"/>
          <w:szCs w:val="24"/>
        </w:rPr>
        <w:t>del Direttore Generale</w:t>
      </w:r>
      <w:r w:rsidR="0063576A" w:rsidRPr="004A43E3">
        <w:rPr>
          <w:sz w:val="24"/>
          <w:szCs w:val="24"/>
        </w:rPr>
        <w:t xml:space="preserve">, </w:t>
      </w:r>
      <w:r w:rsidR="006C36F6" w:rsidRPr="004A43E3">
        <w:rPr>
          <w:sz w:val="24"/>
          <w:szCs w:val="24"/>
        </w:rPr>
        <w:t xml:space="preserve">su proposta </w:t>
      </w:r>
      <w:r w:rsidR="0063576A" w:rsidRPr="004A43E3">
        <w:rPr>
          <w:sz w:val="24"/>
          <w:szCs w:val="24"/>
        </w:rPr>
        <w:t>del Direttore Scientifico</w:t>
      </w:r>
      <w:r w:rsidR="006C36F6" w:rsidRPr="004A43E3">
        <w:rPr>
          <w:sz w:val="24"/>
          <w:szCs w:val="24"/>
        </w:rPr>
        <w:t xml:space="preserve"> e istruttoria del </w:t>
      </w:r>
      <w:r w:rsidR="00C72BCA" w:rsidRPr="004A43E3">
        <w:rPr>
          <w:sz w:val="24"/>
          <w:szCs w:val="24"/>
        </w:rPr>
        <w:t>T.T.O</w:t>
      </w:r>
      <w:r w:rsidR="0063576A" w:rsidRPr="004A43E3">
        <w:rPr>
          <w:sz w:val="24"/>
          <w:szCs w:val="24"/>
        </w:rPr>
        <w:t>.</w:t>
      </w:r>
    </w:p>
    <w:p w14:paraId="471B4872" w14:textId="1B41A2B1" w:rsidR="00CB647F" w:rsidRPr="004A43E3" w:rsidRDefault="00B90753" w:rsidP="00B90753">
      <w:pPr>
        <w:tabs>
          <w:tab w:val="left" w:pos="567"/>
        </w:tabs>
        <w:ind w:left="567" w:right="123" w:hanging="567"/>
        <w:jc w:val="both"/>
        <w:rPr>
          <w:sz w:val="24"/>
          <w:szCs w:val="24"/>
        </w:rPr>
      </w:pPr>
      <w:r w:rsidRPr="004A43E3">
        <w:t>18.3</w:t>
      </w:r>
      <w:r w:rsidRPr="004A43E3">
        <w:rPr>
          <w:sz w:val="24"/>
          <w:szCs w:val="24"/>
        </w:rPr>
        <w:tab/>
      </w:r>
      <w:r w:rsidR="002F570F" w:rsidRPr="004A43E3">
        <w:rPr>
          <w:sz w:val="24"/>
          <w:szCs w:val="24"/>
        </w:rPr>
        <w:t xml:space="preserve">L’Istituto </w:t>
      </w:r>
      <w:r w:rsidR="0063576A" w:rsidRPr="004A43E3">
        <w:rPr>
          <w:sz w:val="24"/>
          <w:szCs w:val="24"/>
        </w:rPr>
        <w:t xml:space="preserve">ha facoltà di cedere a terzi il diritto di sfruttamento industriale dell’Invenzione, </w:t>
      </w:r>
      <w:r w:rsidR="0063576A" w:rsidRPr="004A43E3">
        <w:rPr>
          <w:sz w:val="24"/>
          <w:szCs w:val="24"/>
        </w:rPr>
        <w:lastRenderedPageBreak/>
        <w:t xml:space="preserve">mediante contratti di licenza esclusiva o non esclusiva o di cessione </w:t>
      </w:r>
      <w:r w:rsidR="006642C1" w:rsidRPr="004A43E3">
        <w:rPr>
          <w:sz w:val="24"/>
          <w:szCs w:val="24"/>
        </w:rPr>
        <w:t>dei risultati brevettabili</w:t>
      </w:r>
      <w:r w:rsidR="0063576A" w:rsidRPr="004A43E3">
        <w:rPr>
          <w:sz w:val="24"/>
          <w:szCs w:val="24"/>
        </w:rPr>
        <w:t xml:space="preserve"> o altre tipologie di contratti relativi alla Proprietà Intellettuale della domanda di brevetto o </w:t>
      </w:r>
      <w:r w:rsidR="002F570F" w:rsidRPr="004A43E3">
        <w:rPr>
          <w:sz w:val="24"/>
          <w:szCs w:val="24"/>
        </w:rPr>
        <w:t>del brevetto;</w:t>
      </w:r>
    </w:p>
    <w:p w14:paraId="7CB716F4" w14:textId="77DFE439" w:rsidR="00CB647F" w:rsidRPr="004A43E3" w:rsidRDefault="00B90753" w:rsidP="00B90753">
      <w:pPr>
        <w:tabs>
          <w:tab w:val="left" w:pos="567"/>
        </w:tabs>
        <w:ind w:left="567" w:right="123" w:hanging="567"/>
        <w:jc w:val="both"/>
        <w:rPr>
          <w:sz w:val="24"/>
          <w:szCs w:val="24"/>
        </w:rPr>
      </w:pPr>
      <w:r w:rsidRPr="004A43E3">
        <w:t>18.4</w:t>
      </w:r>
      <w:r w:rsidRPr="004A43E3">
        <w:rPr>
          <w:sz w:val="24"/>
          <w:szCs w:val="24"/>
        </w:rPr>
        <w:tab/>
      </w:r>
      <w:r w:rsidR="0063576A" w:rsidRPr="004A43E3">
        <w:rPr>
          <w:sz w:val="24"/>
          <w:szCs w:val="24"/>
        </w:rPr>
        <w:t>Tutti i contratti aventi ad oggetto il trasferimento, definitivo o temporaneo, dei diritti di cui al precedente paragrafo sono a titolo oneroso</w:t>
      </w:r>
      <w:r w:rsidR="002F570F" w:rsidRPr="004A43E3">
        <w:rPr>
          <w:sz w:val="24"/>
          <w:szCs w:val="24"/>
        </w:rPr>
        <w:t>;</w:t>
      </w:r>
    </w:p>
    <w:p w14:paraId="16F881CF" w14:textId="0C9C5225" w:rsidR="00CB647F" w:rsidRPr="004A43E3" w:rsidRDefault="00B90753" w:rsidP="00B90753">
      <w:pPr>
        <w:tabs>
          <w:tab w:val="left" w:pos="567"/>
        </w:tabs>
        <w:ind w:left="567" w:right="123" w:hanging="567"/>
        <w:jc w:val="both"/>
        <w:rPr>
          <w:sz w:val="24"/>
          <w:szCs w:val="24"/>
        </w:rPr>
      </w:pPr>
      <w:r w:rsidRPr="004A43E3">
        <w:t>18.5</w:t>
      </w:r>
      <w:r w:rsidRPr="004A43E3">
        <w:rPr>
          <w:sz w:val="24"/>
          <w:szCs w:val="24"/>
        </w:rPr>
        <w:tab/>
      </w:r>
      <w:r w:rsidR="0063576A" w:rsidRPr="004A43E3">
        <w:rPr>
          <w:sz w:val="24"/>
          <w:szCs w:val="24"/>
        </w:rPr>
        <w:t>Il corrispettivo a favore del</w:t>
      </w:r>
      <w:r w:rsidR="002F570F" w:rsidRPr="004A43E3">
        <w:rPr>
          <w:sz w:val="24"/>
          <w:szCs w:val="24"/>
        </w:rPr>
        <w:t>l’Is</w:t>
      </w:r>
      <w:r w:rsidR="00CE428E" w:rsidRPr="004A43E3">
        <w:rPr>
          <w:sz w:val="24"/>
          <w:szCs w:val="24"/>
        </w:rPr>
        <w:t>t</w:t>
      </w:r>
      <w:r w:rsidR="002F570F" w:rsidRPr="004A43E3">
        <w:rPr>
          <w:sz w:val="24"/>
          <w:szCs w:val="24"/>
        </w:rPr>
        <w:t>ituto</w:t>
      </w:r>
      <w:r w:rsidR="0063576A" w:rsidRPr="004A43E3">
        <w:rPr>
          <w:sz w:val="24"/>
          <w:szCs w:val="24"/>
        </w:rPr>
        <w:t xml:space="preserve"> per la </w:t>
      </w:r>
      <w:r w:rsidR="001B156D" w:rsidRPr="004A43E3">
        <w:rPr>
          <w:sz w:val="24"/>
          <w:szCs w:val="24"/>
        </w:rPr>
        <w:t xml:space="preserve">licenza o </w:t>
      </w:r>
      <w:r w:rsidR="0063576A" w:rsidRPr="004A43E3">
        <w:rPr>
          <w:sz w:val="24"/>
          <w:szCs w:val="24"/>
        </w:rPr>
        <w:t xml:space="preserve">cessione a terzi del diritto di sfruttamento industriale dell’invenzione </w:t>
      </w:r>
      <w:r w:rsidR="00D06E39" w:rsidRPr="004A43E3">
        <w:rPr>
          <w:sz w:val="24"/>
          <w:szCs w:val="24"/>
        </w:rPr>
        <w:t xml:space="preserve">e/o della conoscenza prodotta </w:t>
      </w:r>
      <w:r w:rsidR="0063576A" w:rsidRPr="004A43E3">
        <w:rPr>
          <w:sz w:val="24"/>
          <w:szCs w:val="24"/>
        </w:rPr>
        <w:t>si determina tenendo conto dell’importanza economica dell’Invenzione</w:t>
      </w:r>
      <w:r w:rsidR="00F054D2" w:rsidRPr="004A43E3">
        <w:rPr>
          <w:sz w:val="24"/>
          <w:szCs w:val="24"/>
        </w:rPr>
        <w:t xml:space="preserve"> e dei relativi metodi per calcolarla </w:t>
      </w:r>
      <w:r w:rsidR="0063576A" w:rsidRPr="004A43E3">
        <w:rPr>
          <w:sz w:val="24"/>
          <w:szCs w:val="24"/>
        </w:rPr>
        <w:t>e/o del valore del brevetto</w:t>
      </w:r>
      <w:r w:rsidR="003001FD" w:rsidRPr="004A43E3">
        <w:rPr>
          <w:sz w:val="24"/>
          <w:szCs w:val="24"/>
        </w:rPr>
        <w:t xml:space="preserve"> e/o dei costi sostenuti</w:t>
      </w:r>
      <w:r w:rsidR="0063576A" w:rsidRPr="004A43E3">
        <w:rPr>
          <w:sz w:val="24"/>
          <w:szCs w:val="24"/>
        </w:rPr>
        <w:t xml:space="preserve"> e </w:t>
      </w:r>
      <w:r w:rsidR="0061078D" w:rsidRPr="004A43E3">
        <w:rPr>
          <w:sz w:val="24"/>
          <w:szCs w:val="24"/>
        </w:rPr>
        <w:t xml:space="preserve">potrà </w:t>
      </w:r>
      <w:r w:rsidR="0063576A" w:rsidRPr="004A43E3">
        <w:rPr>
          <w:sz w:val="24"/>
          <w:szCs w:val="24"/>
        </w:rPr>
        <w:t>essere costituito come segue:</w:t>
      </w:r>
    </w:p>
    <w:p w14:paraId="56989CB8" w14:textId="77777777" w:rsidR="00CB647F" w:rsidRPr="004A43E3" w:rsidRDefault="0063576A" w:rsidP="00B90753">
      <w:pPr>
        <w:pStyle w:val="Paragrafoelenco"/>
        <w:numPr>
          <w:ilvl w:val="0"/>
          <w:numId w:val="45"/>
        </w:numPr>
        <w:tabs>
          <w:tab w:val="left" w:pos="567"/>
        </w:tabs>
        <w:ind w:left="567" w:right="123"/>
        <w:rPr>
          <w:sz w:val="24"/>
          <w:szCs w:val="24"/>
        </w:rPr>
      </w:pPr>
      <w:r w:rsidRPr="004A43E3">
        <w:rPr>
          <w:sz w:val="24"/>
          <w:szCs w:val="24"/>
        </w:rPr>
        <w:t>da un'unica somma forfettaria (</w:t>
      </w:r>
      <w:r w:rsidRPr="004A43E3">
        <w:rPr>
          <w:i/>
          <w:sz w:val="24"/>
          <w:szCs w:val="24"/>
        </w:rPr>
        <w:t>lump sum</w:t>
      </w:r>
      <w:r w:rsidRPr="004A43E3">
        <w:rPr>
          <w:sz w:val="24"/>
          <w:szCs w:val="24"/>
        </w:rPr>
        <w:t>), da versare all'atto della sottoscrizione della licenza o della cessione;</w:t>
      </w:r>
    </w:p>
    <w:p w14:paraId="37C1135D" w14:textId="45F26694" w:rsidR="00CB647F" w:rsidRPr="004A43E3" w:rsidRDefault="0063576A" w:rsidP="00B90753">
      <w:pPr>
        <w:pStyle w:val="Paragrafoelenco"/>
        <w:numPr>
          <w:ilvl w:val="0"/>
          <w:numId w:val="45"/>
        </w:numPr>
        <w:tabs>
          <w:tab w:val="left" w:pos="567"/>
        </w:tabs>
        <w:ind w:left="567" w:right="123"/>
        <w:rPr>
          <w:sz w:val="24"/>
          <w:szCs w:val="24"/>
        </w:rPr>
      </w:pPr>
      <w:r w:rsidRPr="004A43E3">
        <w:rPr>
          <w:sz w:val="24"/>
          <w:szCs w:val="24"/>
        </w:rPr>
        <w:t>da somme (</w:t>
      </w:r>
      <w:r w:rsidRPr="004A43E3">
        <w:rPr>
          <w:i/>
          <w:sz w:val="24"/>
          <w:szCs w:val="24"/>
        </w:rPr>
        <w:t>milestones</w:t>
      </w:r>
      <w:r w:rsidRPr="004A43E3">
        <w:rPr>
          <w:sz w:val="24"/>
          <w:szCs w:val="24"/>
        </w:rPr>
        <w:t>) da concordare con il licenziatario o cessionario, da versare al raggiungimento di obiettivi relativi allo sviluppo dell</w:t>
      </w:r>
      <w:r w:rsidR="001B156D" w:rsidRPr="004A43E3">
        <w:rPr>
          <w:sz w:val="24"/>
          <w:szCs w:val="24"/>
        </w:rPr>
        <w:t>’</w:t>
      </w:r>
      <w:r w:rsidRPr="004A43E3">
        <w:rPr>
          <w:sz w:val="24"/>
          <w:szCs w:val="24"/>
        </w:rPr>
        <w:t>invenzione e al momento dello sfruttamento commerciale dell'invenzione;</w:t>
      </w:r>
    </w:p>
    <w:p w14:paraId="0510AC6F" w14:textId="77777777" w:rsidR="00CB647F" w:rsidRPr="004A43E3" w:rsidRDefault="0063576A" w:rsidP="00B90753">
      <w:pPr>
        <w:pStyle w:val="Paragrafoelenco"/>
        <w:numPr>
          <w:ilvl w:val="0"/>
          <w:numId w:val="45"/>
        </w:numPr>
        <w:tabs>
          <w:tab w:val="left" w:pos="567"/>
        </w:tabs>
        <w:ind w:left="567" w:right="123"/>
        <w:rPr>
          <w:sz w:val="24"/>
          <w:szCs w:val="24"/>
        </w:rPr>
      </w:pPr>
      <w:r w:rsidRPr="004A43E3">
        <w:rPr>
          <w:sz w:val="24"/>
          <w:szCs w:val="24"/>
        </w:rPr>
        <w:t>da canoni periodici (</w:t>
      </w:r>
      <w:r w:rsidRPr="004A43E3">
        <w:rPr>
          <w:i/>
          <w:sz w:val="24"/>
          <w:szCs w:val="24"/>
        </w:rPr>
        <w:t>royalties</w:t>
      </w:r>
      <w:r w:rsidRPr="004A43E3">
        <w:rPr>
          <w:sz w:val="24"/>
          <w:szCs w:val="24"/>
        </w:rPr>
        <w:t xml:space="preserve">) sul fatturato derivante dallo sfruttamento commerciale </w:t>
      </w:r>
      <w:r w:rsidR="002F570F" w:rsidRPr="004A43E3">
        <w:rPr>
          <w:sz w:val="24"/>
          <w:szCs w:val="24"/>
        </w:rPr>
        <w:t>dell'invenzione;</w:t>
      </w:r>
    </w:p>
    <w:p w14:paraId="6BB3C309" w14:textId="485674CA" w:rsidR="00CB647F" w:rsidRPr="004A43E3" w:rsidRDefault="00B90753" w:rsidP="00B90753">
      <w:pPr>
        <w:tabs>
          <w:tab w:val="left" w:pos="567"/>
        </w:tabs>
        <w:ind w:left="567" w:right="123" w:hanging="567"/>
        <w:jc w:val="both"/>
        <w:rPr>
          <w:sz w:val="24"/>
          <w:szCs w:val="24"/>
        </w:rPr>
      </w:pPr>
      <w:r w:rsidRPr="004A43E3">
        <w:t>18.6</w:t>
      </w:r>
      <w:r w:rsidRPr="004A43E3">
        <w:rPr>
          <w:sz w:val="24"/>
          <w:szCs w:val="24"/>
        </w:rPr>
        <w:tab/>
      </w:r>
      <w:r w:rsidR="0063576A" w:rsidRPr="004A43E3">
        <w:rPr>
          <w:sz w:val="24"/>
          <w:szCs w:val="24"/>
        </w:rPr>
        <w:t xml:space="preserve">Tutti gli atti di disposizione dei diritti sui brevetti o sui Risultati della Ricerca suscettibili di brevettazione devono includere apposite clausole che dispongano il trasferimento a carico del licenziatario o del cessionario degli oneri, tasse e spese inerenti all'ottenimento e al mantenimento del relativo brevetto, </w:t>
      </w:r>
      <w:r w:rsidR="002F570F" w:rsidRPr="004A43E3">
        <w:rPr>
          <w:sz w:val="24"/>
          <w:szCs w:val="24"/>
        </w:rPr>
        <w:t xml:space="preserve">nonché </w:t>
      </w:r>
      <w:r w:rsidR="0063576A" w:rsidRPr="004A43E3">
        <w:rPr>
          <w:sz w:val="24"/>
          <w:szCs w:val="24"/>
        </w:rPr>
        <w:t>apposito patto che tenga fermi i diritti del</w:t>
      </w:r>
      <w:r w:rsidR="002F570F" w:rsidRPr="004A43E3">
        <w:rPr>
          <w:sz w:val="24"/>
          <w:szCs w:val="24"/>
        </w:rPr>
        <w:t>l’Istituto</w:t>
      </w:r>
      <w:r w:rsidR="0063576A" w:rsidRPr="004A43E3">
        <w:rPr>
          <w:sz w:val="24"/>
          <w:szCs w:val="24"/>
        </w:rPr>
        <w:t xml:space="preserve"> nel caso in cui il licenziatario o il cessionario a sua volta trasferisca o licenzi a terzi i diritti acquisiti dal</w:t>
      </w:r>
      <w:r w:rsidR="002F570F" w:rsidRPr="004A43E3">
        <w:rPr>
          <w:sz w:val="24"/>
          <w:szCs w:val="24"/>
        </w:rPr>
        <w:t>l’Istituto;</w:t>
      </w:r>
    </w:p>
    <w:p w14:paraId="53A5EF09" w14:textId="74211FDD" w:rsidR="003C0BB3" w:rsidRPr="004A43E3" w:rsidRDefault="00B90753" w:rsidP="003C0BB3">
      <w:pPr>
        <w:tabs>
          <w:tab w:val="left" w:pos="567"/>
        </w:tabs>
        <w:ind w:left="567" w:right="123" w:hanging="567"/>
        <w:jc w:val="both"/>
        <w:rPr>
          <w:sz w:val="24"/>
          <w:szCs w:val="24"/>
        </w:rPr>
      </w:pPr>
      <w:r w:rsidRPr="004A43E3">
        <w:t>18.7</w:t>
      </w:r>
      <w:r w:rsidRPr="004A43E3">
        <w:rPr>
          <w:sz w:val="24"/>
          <w:szCs w:val="24"/>
        </w:rPr>
        <w:tab/>
      </w:r>
      <w:r w:rsidR="003C0BB3" w:rsidRPr="004A43E3">
        <w:rPr>
          <w:sz w:val="24"/>
          <w:szCs w:val="24"/>
        </w:rPr>
        <w:t xml:space="preserve">In caso di Accordo di valorizzazione con più titolari l’Istituto può valutare di individuare un solo ente per gestire tutta l’attività di valorizzazione di brevetto fino al momento di conclusione dell'accordo di valorizzazione e le spese sostenute per il conseguimento e la manutenzione dei Diritti di Proprietà Intellettuale a cui riconoscere una quota a titolo di </w:t>
      </w:r>
      <w:r w:rsidR="003C0BB3" w:rsidRPr="004A43E3">
        <w:rPr>
          <w:i/>
          <w:sz w:val="24"/>
          <w:szCs w:val="24"/>
        </w:rPr>
        <w:t>management fee</w:t>
      </w:r>
      <w:r w:rsidR="003C0BB3" w:rsidRPr="004A43E3">
        <w:rPr>
          <w:sz w:val="24"/>
          <w:szCs w:val="24"/>
        </w:rPr>
        <w:t>;</w:t>
      </w:r>
    </w:p>
    <w:p w14:paraId="6FE17096" w14:textId="775B51A7" w:rsidR="00E96A26" w:rsidRPr="004A43E3" w:rsidRDefault="003C0BB3" w:rsidP="00B90753">
      <w:pPr>
        <w:tabs>
          <w:tab w:val="left" w:pos="567"/>
        </w:tabs>
        <w:ind w:left="567" w:right="123" w:hanging="567"/>
        <w:jc w:val="both"/>
        <w:rPr>
          <w:sz w:val="24"/>
          <w:szCs w:val="24"/>
        </w:rPr>
      </w:pPr>
      <w:r w:rsidRPr="004A43E3">
        <w:t>18.8</w:t>
      </w:r>
      <w:r w:rsidRPr="004A43E3">
        <w:rPr>
          <w:sz w:val="24"/>
          <w:szCs w:val="24"/>
        </w:rPr>
        <w:tab/>
      </w:r>
      <w:r w:rsidR="0063576A" w:rsidRPr="004A43E3">
        <w:rPr>
          <w:sz w:val="24"/>
          <w:szCs w:val="24"/>
        </w:rPr>
        <w:t>Qualora il licenziatario o il cessionario intenda avvalersi di personale dipendente del</w:t>
      </w:r>
      <w:r w:rsidR="002F570F" w:rsidRPr="004A43E3">
        <w:rPr>
          <w:sz w:val="24"/>
          <w:szCs w:val="24"/>
        </w:rPr>
        <w:t>l’Is</w:t>
      </w:r>
      <w:r w:rsidR="00625BBE" w:rsidRPr="004A43E3">
        <w:rPr>
          <w:sz w:val="24"/>
          <w:szCs w:val="24"/>
        </w:rPr>
        <w:t>t</w:t>
      </w:r>
      <w:r w:rsidR="002F570F" w:rsidRPr="004A43E3">
        <w:rPr>
          <w:sz w:val="24"/>
          <w:szCs w:val="24"/>
        </w:rPr>
        <w:t xml:space="preserve">ituto </w:t>
      </w:r>
      <w:r w:rsidR="0063576A" w:rsidRPr="004A43E3">
        <w:rPr>
          <w:sz w:val="24"/>
          <w:szCs w:val="24"/>
        </w:rPr>
        <w:t xml:space="preserve">nella fase di sviluppo, produzione e vendita del trovato ceduto o licenziato, il programma, gli obiettivi, la durata, il corrispettivo e le altre condizioni contrattuali saranno definiti e concordati dalle parti in appositi contratti da concludersi per iscritto, che prevedano in ogni caso un adeguato corrispettivo per </w:t>
      </w:r>
      <w:r w:rsidR="002F570F" w:rsidRPr="004A43E3">
        <w:rPr>
          <w:sz w:val="24"/>
          <w:szCs w:val="24"/>
        </w:rPr>
        <w:t>l’Istituto</w:t>
      </w:r>
      <w:r w:rsidR="0061078D" w:rsidRPr="004A43E3">
        <w:rPr>
          <w:sz w:val="24"/>
          <w:szCs w:val="24"/>
        </w:rPr>
        <w:t>;</w:t>
      </w:r>
    </w:p>
    <w:p w14:paraId="7918A310" w14:textId="549FE5B9" w:rsidR="0061078D" w:rsidRPr="004A43E3" w:rsidRDefault="00B90753" w:rsidP="00B90753">
      <w:pPr>
        <w:tabs>
          <w:tab w:val="left" w:pos="567"/>
        </w:tabs>
        <w:ind w:left="567" w:right="123" w:hanging="567"/>
        <w:jc w:val="both"/>
        <w:rPr>
          <w:sz w:val="24"/>
          <w:szCs w:val="24"/>
        </w:rPr>
      </w:pPr>
      <w:r w:rsidRPr="004A43E3">
        <w:t>18.</w:t>
      </w:r>
      <w:r w:rsidR="003C0BB3" w:rsidRPr="004A43E3">
        <w:t>9</w:t>
      </w:r>
      <w:r w:rsidRPr="004A43E3">
        <w:rPr>
          <w:sz w:val="24"/>
          <w:szCs w:val="24"/>
        </w:rPr>
        <w:tab/>
      </w:r>
      <w:r w:rsidR="00CB50E8" w:rsidRPr="004A43E3">
        <w:rPr>
          <w:sz w:val="24"/>
          <w:szCs w:val="24"/>
        </w:rPr>
        <w:t xml:space="preserve">Ai fini dell’attività di valorizzazione l’Istituto adotta un Albo dei Partner </w:t>
      </w:r>
      <w:r w:rsidR="001B28AC" w:rsidRPr="004A43E3">
        <w:rPr>
          <w:sz w:val="24"/>
          <w:szCs w:val="24"/>
        </w:rPr>
        <w:t>I</w:t>
      </w:r>
      <w:r w:rsidR="00CB50E8" w:rsidRPr="004A43E3">
        <w:rPr>
          <w:sz w:val="24"/>
          <w:szCs w:val="24"/>
        </w:rPr>
        <w:t xml:space="preserve">ndustriali con apposito regolamento, come </w:t>
      </w:r>
      <w:r w:rsidR="0061078D" w:rsidRPr="004A43E3">
        <w:rPr>
          <w:sz w:val="24"/>
          <w:szCs w:val="24"/>
        </w:rPr>
        <w:t xml:space="preserve">previsto </w:t>
      </w:r>
      <w:r w:rsidR="001B28AC" w:rsidRPr="004A43E3">
        <w:rPr>
          <w:sz w:val="24"/>
          <w:szCs w:val="24"/>
        </w:rPr>
        <w:t>da</w:t>
      </w:r>
      <w:r w:rsidR="001D3642" w:rsidRPr="004A43E3">
        <w:rPr>
          <w:sz w:val="24"/>
          <w:szCs w:val="24"/>
        </w:rPr>
        <w:t>l</w:t>
      </w:r>
      <w:r w:rsidR="001B28AC" w:rsidRPr="004A43E3">
        <w:rPr>
          <w:sz w:val="24"/>
          <w:szCs w:val="24"/>
        </w:rPr>
        <w:t xml:space="preserve"> D.Lgs.</w:t>
      </w:r>
      <w:r w:rsidR="001D3642" w:rsidRPr="004A43E3">
        <w:rPr>
          <w:sz w:val="24"/>
          <w:szCs w:val="24"/>
        </w:rPr>
        <w:t xml:space="preserve"> 23 dicembre 2022</w:t>
      </w:r>
      <w:r w:rsidR="001B28AC" w:rsidRPr="004A43E3">
        <w:rPr>
          <w:sz w:val="24"/>
          <w:szCs w:val="24"/>
        </w:rPr>
        <w:t xml:space="preserve"> n. 200</w:t>
      </w:r>
      <w:r w:rsidR="001D3642" w:rsidRPr="004A43E3">
        <w:rPr>
          <w:sz w:val="24"/>
          <w:szCs w:val="24"/>
        </w:rPr>
        <w:t xml:space="preserve"> recante “Riordino della disciplina degli Istituti di Ricerca a Carattere Scientifico”</w:t>
      </w:r>
      <w:r w:rsidR="001B28AC" w:rsidRPr="004A43E3">
        <w:rPr>
          <w:sz w:val="24"/>
          <w:szCs w:val="24"/>
        </w:rPr>
        <w:t>;</w:t>
      </w:r>
    </w:p>
    <w:p w14:paraId="54AC2372" w14:textId="7C538136" w:rsidR="00CB647F" w:rsidRPr="004A43E3" w:rsidRDefault="00B90753" w:rsidP="00B90753">
      <w:pPr>
        <w:tabs>
          <w:tab w:val="left" w:pos="567"/>
        </w:tabs>
        <w:ind w:left="567" w:right="123" w:hanging="567"/>
        <w:jc w:val="both"/>
        <w:rPr>
          <w:sz w:val="24"/>
          <w:szCs w:val="24"/>
        </w:rPr>
      </w:pPr>
      <w:r w:rsidRPr="004A43E3">
        <w:t>18.</w:t>
      </w:r>
      <w:r w:rsidR="003C0BB3" w:rsidRPr="004A43E3">
        <w:t>10</w:t>
      </w:r>
      <w:r w:rsidRPr="004A43E3">
        <w:rPr>
          <w:sz w:val="24"/>
          <w:szCs w:val="24"/>
        </w:rPr>
        <w:tab/>
      </w:r>
      <w:r w:rsidR="00CB50E8" w:rsidRPr="004A43E3">
        <w:rPr>
          <w:sz w:val="24"/>
          <w:szCs w:val="24"/>
        </w:rPr>
        <w:t xml:space="preserve">Con la stessa finalità </w:t>
      </w:r>
      <w:r w:rsidR="0061078D" w:rsidRPr="004A43E3">
        <w:rPr>
          <w:sz w:val="24"/>
          <w:szCs w:val="24"/>
        </w:rPr>
        <w:t xml:space="preserve">di valorizzazione </w:t>
      </w:r>
      <w:r w:rsidR="00CB50E8" w:rsidRPr="004A43E3">
        <w:rPr>
          <w:sz w:val="24"/>
          <w:szCs w:val="24"/>
        </w:rPr>
        <w:t xml:space="preserve">l’Istituto può procedere a convenzioni con Enti la cui missione è la promozione, tutela e valorizzazione della </w:t>
      </w:r>
      <w:r w:rsidR="00385275" w:rsidRPr="004A43E3">
        <w:rPr>
          <w:sz w:val="24"/>
          <w:szCs w:val="24"/>
        </w:rPr>
        <w:t>Proprietà I</w:t>
      </w:r>
      <w:r w:rsidR="00CB50E8" w:rsidRPr="004A43E3">
        <w:rPr>
          <w:sz w:val="24"/>
          <w:szCs w:val="24"/>
        </w:rPr>
        <w:t>ntellettuale.</w:t>
      </w:r>
    </w:p>
    <w:p w14:paraId="55E172E0" w14:textId="77777777" w:rsidR="003024A1" w:rsidRPr="004A43E3" w:rsidRDefault="003024A1" w:rsidP="008046C3">
      <w:pPr>
        <w:pStyle w:val="Paragrafoelenco"/>
        <w:tabs>
          <w:tab w:val="left" w:pos="709"/>
        </w:tabs>
        <w:ind w:left="0" w:right="116" w:firstLine="0"/>
        <w:rPr>
          <w:sz w:val="24"/>
          <w:szCs w:val="24"/>
        </w:rPr>
      </w:pPr>
    </w:p>
    <w:p w14:paraId="7B984334" w14:textId="5EDE5732" w:rsidR="00C93B12" w:rsidRPr="004A43E3" w:rsidRDefault="00506523" w:rsidP="008046C3">
      <w:pPr>
        <w:pStyle w:val="Titolo2"/>
        <w:ind w:left="0"/>
        <w:rPr>
          <w:sz w:val="24"/>
        </w:rPr>
      </w:pPr>
      <w:bookmarkStart w:id="24" w:name="_Toc231217786"/>
      <w:r w:rsidRPr="004A43E3">
        <w:rPr>
          <w:sz w:val="24"/>
        </w:rPr>
        <w:t xml:space="preserve">Art. </w:t>
      </w:r>
      <w:r w:rsidR="00AA6D01" w:rsidRPr="004A43E3">
        <w:rPr>
          <w:sz w:val="24"/>
        </w:rPr>
        <w:t>19</w:t>
      </w:r>
      <w:r w:rsidRPr="004A43E3">
        <w:rPr>
          <w:sz w:val="24"/>
        </w:rPr>
        <w:t xml:space="preserve"> - Ripartizioni dei proventi</w:t>
      </w:r>
      <w:r w:rsidR="003A0DFD" w:rsidRPr="004A43E3">
        <w:rPr>
          <w:sz w:val="24"/>
        </w:rPr>
        <w:t xml:space="preserve"> ed equo premio</w:t>
      </w:r>
      <w:bookmarkEnd w:id="24"/>
    </w:p>
    <w:p w14:paraId="5D86E790" w14:textId="04F3DC5C" w:rsidR="002839C0" w:rsidRPr="004A43E3" w:rsidRDefault="00B90753" w:rsidP="00B90753">
      <w:pPr>
        <w:tabs>
          <w:tab w:val="left" w:pos="567"/>
        </w:tabs>
        <w:ind w:left="567" w:right="123" w:hanging="567"/>
        <w:jc w:val="both"/>
        <w:rPr>
          <w:sz w:val="24"/>
          <w:szCs w:val="24"/>
        </w:rPr>
      </w:pPr>
      <w:r w:rsidRPr="004A43E3">
        <w:t>19.1</w:t>
      </w:r>
      <w:r w:rsidRPr="004A43E3">
        <w:rPr>
          <w:sz w:val="24"/>
          <w:szCs w:val="24"/>
        </w:rPr>
        <w:tab/>
      </w:r>
      <w:r w:rsidR="0063576A" w:rsidRPr="004A43E3">
        <w:rPr>
          <w:sz w:val="24"/>
          <w:szCs w:val="24"/>
        </w:rPr>
        <w:t xml:space="preserve">I proventi derivanti </w:t>
      </w:r>
      <w:r w:rsidR="003C0BB3" w:rsidRPr="004A43E3">
        <w:rPr>
          <w:sz w:val="24"/>
          <w:szCs w:val="24"/>
        </w:rPr>
        <w:t>dall’Accordo di valorizzazione per lo</w:t>
      </w:r>
      <w:r w:rsidR="0063576A" w:rsidRPr="004A43E3">
        <w:rPr>
          <w:sz w:val="24"/>
          <w:szCs w:val="24"/>
        </w:rPr>
        <w:t xml:space="preserve"> sfruttamento del brevetto, determinati e costituiti secondo le modalità di cui </w:t>
      </w:r>
      <w:r w:rsidR="004B3FDD" w:rsidRPr="004A43E3">
        <w:rPr>
          <w:sz w:val="24"/>
          <w:szCs w:val="24"/>
        </w:rPr>
        <w:t>all'art.18</w:t>
      </w:r>
      <w:r w:rsidR="0063576A" w:rsidRPr="004A43E3">
        <w:rPr>
          <w:sz w:val="24"/>
          <w:szCs w:val="24"/>
        </w:rPr>
        <w:t xml:space="preserve">, </w:t>
      </w:r>
      <w:r w:rsidR="00752016" w:rsidRPr="004A43E3">
        <w:rPr>
          <w:sz w:val="24"/>
          <w:szCs w:val="24"/>
        </w:rPr>
        <w:t>devono riconoscere all’inventore un equo premio</w:t>
      </w:r>
      <w:r w:rsidR="001405F2" w:rsidRPr="004A43E3">
        <w:rPr>
          <w:sz w:val="24"/>
          <w:szCs w:val="24"/>
        </w:rPr>
        <w:t xml:space="preserve">, tenendo conto del contributo che l’inventore ha ricevuto </w:t>
      </w:r>
      <w:r w:rsidR="00383900" w:rsidRPr="004A43E3">
        <w:rPr>
          <w:sz w:val="24"/>
          <w:szCs w:val="24"/>
        </w:rPr>
        <w:t>dall’Istituto</w:t>
      </w:r>
      <w:r w:rsidR="001405F2" w:rsidRPr="004A43E3">
        <w:rPr>
          <w:sz w:val="24"/>
          <w:szCs w:val="24"/>
        </w:rPr>
        <w:t>, nonché di eventuali rilevanti esigenze dell’Istituto</w:t>
      </w:r>
      <w:r w:rsidR="00383900" w:rsidRPr="004A43E3">
        <w:rPr>
          <w:sz w:val="24"/>
          <w:szCs w:val="24"/>
        </w:rPr>
        <w:t xml:space="preserve"> stesso</w:t>
      </w:r>
      <w:r w:rsidR="002839C0" w:rsidRPr="004A43E3">
        <w:rPr>
          <w:sz w:val="24"/>
          <w:szCs w:val="24"/>
        </w:rPr>
        <w:t>;</w:t>
      </w:r>
    </w:p>
    <w:p w14:paraId="7A387D2C" w14:textId="35679F24" w:rsidR="00AA6D01" w:rsidRPr="004A43E3" w:rsidRDefault="002839C0" w:rsidP="00BD4B07">
      <w:pPr>
        <w:tabs>
          <w:tab w:val="left" w:pos="567"/>
        </w:tabs>
        <w:ind w:left="567" w:right="123" w:hanging="567"/>
        <w:jc w:val="both"/>
        <w:rPr>
          <w:sz w:val="24"/>
          <w:szCs w:val="24"/>
        </w:rPr>
      </w:pPr>
      <w:r w:rsidRPr="004A43E3">
        <w:t>19.2</w:t>
      </w:r>
      <w:r w:rsidRPr="004A43E3">
        <w:rPr>
          <w:sz w:val="24"/>
          <w:szCs w:val="24"/>
        </w:rPr>
        <w:tab/>
      </w:r>
      <w:r w:rsidR="001405F2" w:rsidRPr="004A43E3">
        <w:rPr>
          <w:sz w:val="24"/>
          <w:szCs w:val="24"/>
        </w:rPr>
        <w:t xml:space="preserve">La </w:t>
      </w:r>
      <w:r w:rsidR="001B156D" w:rsidRPr="004A43E3">
        <w:rPr>
          <w:sz w:val="24"/>
          <w:szCs w:val="24"/>
        </w:rPr>
        <w:t>quota</w:t>
      </w:r>
      <w:r w:rsidR="00383900" w:rsidRPr="004A43E3">
        <w:rPr>
          <w:sz w:val="24"/>
          <w:szCs w:val="24"/>
        </w:rPr>
        <w:t xml:space="preserve"> dei proventi</w:t>
      </w:r>
      <w:r w:rsidR="001B156D" w:rsidRPr="004A43E3">
        <w:rPr>
          <w:sz w:val="24"/>
          <w:szCs w:val="24"/>
        </w:rPr>
        <w:t xml:space="preserve"> direttamente spettante all’Istituto</w:t>
      </w:r>
      <w:r w:rsidR="001405F2" w:rsidRPr="004A43E3">
        <w:rPr>
          <w:sz w:val="24"/>
          <w:szCs w:val="24"/>
        </w:rPr>
        <w:t>, di regola,</w:t>
      </w:r>
      <w:r w:rsidR="001B156D" w:rsidRPr="004A43E3">
        <w:rPr>
          <w:sz w:val="24"/>
          <w:szCs w:val="24"/>
        </w:rPr>
        <w:t xml:space="preserve"> </w:t>
      </w:r>
      <w:r w:rsidR="001405F2" w:rsidRPr="004A43E3">
        <w:rPr>
          <w:sz w:val="24"/>
          <w:szCs w:val="24"/>
        </w:rPr>
        <w:t xml:space="preserve">viene </w:t>
      </w:r>
      <w:r w:rsidR="00BD4B07" w:rsidRPr="004A43E3">
        <w:rPr>
          <w:sz w:val="24"/>
          <w:szCs w:val="24"/>
        </w:rPr>
        <w:t xml:space="preserve">ripartita </w:t>
      </w:r>
      <w:r w:rsidR="001405F2" w:rsidRPr="004A43E3">
        <w:rPr>
          <w:sz w:val="24"/>
          <w:szCs w:val="24"/>
        </w:rPr>
        <w:t>come di seguito</w:t>
      </w:r>
      <w:r w:rsidR="009135AA" w:rsidRPr="004A43E3">
        <w:rPr>
          <w:sz w:val="24"/>
          <w:szCs w:val="24"/>
        </w:rPr>
        <w:t>:</w:t>
      </w:r>
    </w:p>
    <w:p w14:paraId="39BFA5C0" w14:textId="10D2C146" w:rsidR="003C0BB3" w:rsidRPr="004A43E3" w:rsidRDefault="002F570F" w:rsidP="00B44BCA">
      <w:pPr>
        <w:pStyle w:val="Paragrafoelenco"/>
        <w:numPr>
          <w:ilvl w:val="0"/>
          <w:numId w:val="52"/>
        </w:numPr>
        <w:tabs>
          <w:tab w:val="left" w:pos="567"/>
        </w:tabs>
        <w:ind w:right="123"/>
        <w:rPr>
          <w:sz w:val="24"/>
          <w:szCs w:val="24"/>
        </w:rPr>
      </w:pPr>
      <w:r w:rsidRPr="004A43E3">
        <w:rPr>
          <w:sz w:val="24"/>
          <w:szCs w:val="24"/>
        </w:rPr>
        <w:t>50% all’inventore (o pro quota, in caso di più inventori)</w:t>
      </w:r>
      <w:r w:rsidR="0023018B" w:rsidRPr="004A43E3">
        <w:rPr>
          <w:sz w:val="24"/>
          <w:szCs w:val="24"/>
        </w:rPr>
        <w:t xml:space="preserve"> afferente all’Istituto</w:t>
      </w:r>
      <w:r w:rsidR="00EF608D" w:rsidRPr="004A43E3">
        <w:rPr>
          <w:sz w:val="24"/>
          <w:szCs w:val="24"/>
        </w:rPr>
        <w:t xml:space="preserve"> a titolo di “equo premio”</w:t>
      </w:r>
      <w:r w:rsidR="005442FD" w:rsidRPr="004A43E3">
        <w:rPr>
          <w:sz w:val="24"/>
          <w:szCs w:val="24"/>
        </w:rPr>
        <w:t>;</w:t>
      </w:r>
      <w:r w:rsidRPr="004A43E3">
        <w:rPr>
          <w:sz w:val="24"/>
          <w:szCs w:val="24"/>
        </w:rPr>
        <w:t xml:space="preserve"> </w:t>
      </w:r>
    </w:p>
    <w:p w14:paraId="30AA4BA1" w14:textId="7C6537F4" w:rsidR="00E448C1" w:rsidRPr="004A43E3" w:rsidRDefault="002839C0" w:rsidP="00B44BCA">
      <w:pPr>
        <w:pStyle w:val="Paragrafoelenco"/>
        <w:numPr>
          <w:ilvl w:val="0"/>
          <w:numId w:val="52"/>
        </w:numPr>
        <w:tabs>
          <w:tab w:val="left" w:pos="567"/>
        </w:tabs>
        <w:ind w:right="123"/>
        <w:rPr>
          <w:sz w:val="24"/>
          <w:szCs w:val="24"/>
        </w:rPr>
      </w:pPr>
      <w:r w:rsidRPr="004A43E3">
        <w:rPr>
          <w:sz w:val="24"/>
          <w:szCs w:val="24"/>
        </w:rPr>
        <w:t>50%</w:t>
      </w:r>
      <w:r w:rsidR="00EF608D" w:rsidRPr="004A43E3">
        <w:rPr>
          <w:sz w:val="24"/>
          <w:szCs w:val="24"/>
        </w:rPr>
        <w:t xml:space="preserve"> da suddividersi come di seguito</w:t>
      </w:r>
      <w:r w:rsidR="00BD4B07" w:rsidRPr="004A43E3">
        <w:rPr>
          <w:sz w:val="24"/>
          <w:szCs w:val="24"/>
        </w:rPr>
        <w:t>:</w:t>
      </w:r>
      <w:r w:rsidR="00EF4EF9" w:rsidRPr="004A43E3" w:rsidDel="00BD4B07">
        <w:rPr>
          <w:sz w:val="24"/>
          <w:szCs w:val="24"/>
        </w:rPr>
        <w:t xml:space="preserve"> </w:t>
      </w:r>
    </w:p>
    <w:p w14:paraId="291E28DE" w14:textId="63DC1F0B" w:rsidR="00155E52" w:rsidRPr="004A43E3" w:rsidRDefault="007B324E" w:rsidP="00B44BCA">
      <w:pPr>
        <w:pStyle w:val="Paragrafoelenco"/>
        <w:numPr>
          <w:ilvl w:val="0"/>
          <w:numId w:val="46"/>
        </w:numPr>
        <w:tabs>
          <w:tab w:val="left" w:pos="1276"/>
        </w:tabs>
        <w:ind w:left="1276" w:right="123" w:hanging="283"/>
        <w:rPr>
          <w:sz w:val="24"/>
          <w:szCs w:val="24"/>
        </w:rPr>
      </w:pPr>
      <w:r w:rsidRPr="004A43E3">
        <w:rPr>
          <w:sz w:val="24"/>
          <w:szCs w:val="24"/>
        </w:rPr>
        <w:t xml:space="preserve">20% </w:t>
      </w:r>
      <w:r w:rsidR="00155E52" w:rsidRPr="004A43E3">
        <w:rPr>
          <w:sz w:val="24"/>
          <w:szCs w:val="24"/>
        </w:rPr>
        <w:t>alla</w:t>
      </w:r>
      <w:r w:rsidR="00BD4B07" w:rsidRPr="004A43E3">
        <w:rPr>
          <w:sz w:val="24"/>
          <w:szCs w:val="24"/>
        </w:rPr>
        <w:t xml:space="preserve"> U.O. </w:t>
      </w:r>
      <w:r w:rsidR="00155E52" w:rsidRPr="004A43E3">
        <w:rPr>
          <w:sz w:val="24"/>
          <w:szCs w:val="24"/>
        </w:rPr>
        <w:t>dell’inventore (o proporzionalmente alle</w:t>
      </w:r>
      <w:r w:rsidR="00BD4B07" w:rsidRPr="004A43E3">
        <w:rPr>
          <w:sz w:val="24"/>
          <w:szCs w:val="24"/>
        </w:rPr>
        <w:t xml:space="preserve"> U.O. </w:t>
      </w:r>
      <w:r w:rsidR="00155E52" w:rsidRPr="004A43E3">
        <w:rPr>
          <w:sz w:val="24"/>
          <w:szCs w:val="24"/>
        </w:rPr>
        <w:t>nel caso di più inventori afferenti a</w:t>
      </w:r>
      <w:r w:rsidR="00BD4B07" w:rsidRPr="004A43E3">
        <w:rPr>
          <w:sz w:val="24"/>
          <w:szCs w:val="24"/>
        </w:rPr>
        <w:t xml:space="preserve"> U.O. </w:t>
      </w:r>
      <w:r w:rsidR="00155E52" w:rsidRPr="004A43E3">
        <w:rPr>
          <w:sz w:val="24"/>
          <w:szCs w:val="24"/>
        </w:rPr>
        <w:t>diverse)</w:t>
      </w:r>
      <w:r w:rsidR="005442FD" w:rsidRPr="004A43E3">
        <w:rPr>
          <w:sz w:val="24"/>
          <w:szCs w:val="24"/>
        </w:rPr>
        <w:t xml:space="preserve"> secondo un piano di </w:t>
      </w:r>
      <w:r w:rsidR="009656BD" w:rsidRPr="004A43E3">
        <w:rPr>
          <w:sz w:val="24"/>
          <w:szCs w:val="24"/>
        </w:rPr>
        <w:t>utilizzo</w:t>
      </w:r>
      <w:r w:rsidR="005442FD" w:rsidRPr="004A43E3">
        <w:rPr>
          <w:sz w:val="24"/>
          <w:szCs w:val="24"/>
        </w:rPr>
        <w:t xml:space="preserve"> da questi definito;</w:t>
      </w:r>
    </w:p>
    <w:p w14:paraId="49D21DC7" w14:textId="2D73C76C" w:rsidR="006F21A3" w:rsidRPr="004A43E3" w:rsidRDefault="006F21A3" w:rsidP="00B44BCA">
      <w:pPr>
        <w:pStyle w:val="Paragrafoelenco"/>
        <w:numPr>
          <w:ilvl w:val="0"/>
          <w:numId w:val="46"/>
        </w:numPr>
        <w:tabs>
          <w:tab w:val="left" w:pos="1276"/>
        </w:tabs>
        <w:ind w:left="1276" w:right="123" w:hanging="283"/>
        <w:rPr>
          <w:sz w:val="24"/>
          <w:szCs w:val="24"/>
        </w:rPr>
      </w:pPr>
      <w:r w:rsidRPr="004A43E3">
        <w:rPr>
          <w:sz w:val="24"/>
          <w:szCs w:val="24"/>
        </w:rPr>
        <w:t>2</w:t>
      </w:r>
      <w:r w:rsidR="007B324E" w:rsidRPr="004A43E3">
        <w:rPr>
          <w:sz w:val="24"/>
          <w:szCs w:val="24"/>
        </w:rPr>
        <w:t xml:space="preserve">0% </w:t>
      </w:r>
      <w:r w:rsidRPr="004A43E3">
        <w:rPr>
          <w:sz w:val="24"/>
          <w:szCs w:val="24"/>
        </w:rPr>
        <w:t xml:space="preserve">alla Direzione Scientifica di cui prioritariamente una quota su Budget </w:t>
      </w:r>
      <w:r w:rsidRPr="004A43E3">
        <w:rPr>
          <w:sz w:val="24"/>
          <w:szCs w:val="24"/>
        </w:rPr>
        <w:lastRenderedPageBreak/>
        <w:t>destinato alla copertura dei costi inerenti alla promozione, protezione e valorizzazione della Proprietà Intellettuale, su proposta del T.T.O.;</w:t>
      </w:r>
    </w:p>
    <w:p w14:paraId="621BF800" w14:textId="3A69D0B9" w:rsidR="006F21A3" w:rsidRPr="004A43E3" w:rsidRDefault="006F21A3" w:rsidP="00B44BCA">
      <w:pPr>
        <w:pStyle w:val="Paragrafoelenco"/>
        <w:numPr>
          <w:ilvl w:val="0"/>
          <w:numId w:val="46"/>
        </w:numPr>
        <w:tabs>
          <w:tab w:val="left" w:pos="1276"/>
        </w:tabs>
        <w:ind w:left="1276" w:right="123" w:hanging="283"/>
        <w:rPr>
          <w:sz w:val="24"/>
          <w:szCs w:val="24"/>
        </w:rPr>
      </w:pPr>
      <w:r w:rsidRPr="004A43E3">
        <w:rPr>
          <w:sz w:val="24"/>
          <w:szCs w:val="24"/>
        </w:rPr>
        <w:t>10% all'Istituto</w:t>
      </w:r>
      <w:r w:rsidR="00EF4EF9" w:rsidRPr="004A43E3">
        <w:rPr>
          <w:sz w:val="24"/>
          <w:szCs w:val="24"/>
        </w:rPr>
        <w:t xml:space="preserve"> a titolo di spese generali.</w:t>
      </w:r>
    </w:p>
    <w:p w14:paraId="31EDF31F" w14:textId="36AFE6AB" w:rsidR="00A718C7" w:rsidRDefault="00B90753" w:rsidP="00B90753">
      <w:pPr>
        <w:tabs>
          <w:tab w:val="left" w:pos="567"/>
        </w:tabs>
        <w:ind w:left="567" w:right="123" w:hanging="567"/>
        <w:jc w:val="both"/>
        <w:rPr>
          <w:sz w:val="24"/>
          <w:szCs w:val="24"/>
        </w:rPr>
      </w:pPr>
      <w:r w:rsidRPr="004A43E3">
        <w:t>19.</w:t>
      </w:r>
      <w:r w:rsidR="00383900" w:rsidRPr="004A43E3">
        <w:t>3</w:t>
      </w:r>
      <w:r w:rsidR="00155E52" w:rsidRPr="004A43E3">
        <w:rPr>
          <w:sz w:val="24"/>
          <w:szCs w:val="24"/>
        </w:rPr>
        <w:tab/>
      </w:r>
      <w:r w:rsidR="00D06E39" w:rsidRPr="004A43E3">
        <w:rPr>
          <w:sz w:val="24"/>
          <w:szCs w:val="24"/>
        </w:rPr>
        <w:t xml:space="preserve">Nel caso in cui </w:t>
      </w:r>
      <w:r w:rsidR="007812EC" w:rsidRPr="004A43E3">
        <w:rPr>
          <w:sz w:val="24"/>
          <w:szCs w:val="24"/>
        </w:rPr>
        <w:t>l’accordo di valorizzazione preveda</w:t>
      </w:r>
      <w:r w:rsidR="00A718C7" w:rsidRPr="004A43E3">
        <w:rPr>
          <w:sz w:val="24"/>
          <w:szCs w:val="24"/>
        </w:rPr>
        <w:t xml:space="preserve"> anche</w:t>
      </w:r>
      <w:r w:rsidR="007812EC" w:rsidRPr="004A43E3">
        <w:rPr>
          <w:sz w:val="24"/>
          <w:szCs w:val="24"/>
        </w:rPr>
        <w:t xml:space="preserve"> il riconoscimento degli oneri sostenuti per la ricerca, questi saranno destinati alla</w:t>
      </w:r>
      <w:r w:rsidR="00BD4B07" w:rsidRPr="004A43E3">
        <w:rPr>
          <w:sz w:val="24"/>
          <w:szCs w:val="24"/>
        </w:rPr>
        <w:t xml:space="preserve"> </w:t>
      </w:r>
      <w:r w:rsidR="00383900" w:rsidRPr="004A43E3">
        <w:rPr>
          <w:sz w:val="24"/>
          <w:szCs w:val="24"/>
        </w:rPr>
        <w:t>U.O.</w:t>
      </w:r>
      <w:r w:rsidR="00BD4B07" w:rsidRPr="004A43E3">
        <w:rPr>
          <w:sz w:val="24"/>
          <w:szCs w:val="24"/>
        </w:rPr>
        <w:t xml:space="preserve"> </w:t>
      </w:r>
      <w:r w:rsidR="007812EC" w:rsidRPr="004A43E3">
        <w:rPr>
          <w:sz w:val="24"/>
          <w:szCs w:val="24"/>
        </w:rPr>
        <w:t>dell’inventore (o alle</w:t>
      </w:r>
      <w:r w:rsidR="00BD4B07" w:rsidRPr="004A43E3">
        <w:rPr>
          <w:sz w:val="24"/>
          <w:szCs w:val="24"/>
        </w:rPr>
        <w:t xml:space="preserve"> UU.OO. </w:t>
      </w:r>
      <w:r w:rsidR="007812EC" w:rsidRPr="004A43E3">
        <w:rPr>
          <w:sz w:val="24"/>
          <w:szCs w:val="24"/>
        </w:rPr>
        <w:t>nel caso di più inventori</w:t>
      </w:r>
      <w:r w:rsidR="00AA6D01" w:rsidRPr="004A43E3">
        <w:rPr>
          <w:sz w:val="24"/>
          <w:szCs w:val="24"/>
        </w:rPr>
        <w:t xml:space="preserve"> afferenti a</w:t>
      </w:r>
      <w:r w:rsidR="00BD4B07" w:rsidRPr="004A43E3">
        <w:rPr>
          <w:sz w:val="24"/>
          <w:szCs w:val="24"/>
        </w:rPr>
        <w:t xml:space="preserve"> U.O. </w:t>
      </w:r>
      <w:r w:rsidR="00AA6D01" w:rsidRPr="004A43E3">
        <w:rPr>
          <w:sz w:val="24"/>
          <w:szCs w:val="24"/>
        </w:rPr>
        <w:t>diverse</w:t>
      </w:r>
      <w:r w:rsidR="007812EC" w:rsidRPr="004A43E3">
        <w:rPr>
          <w:sz w:val="24"/>
          <w:szCs w:val="24"/>
        </w:rPr>
        <w:t>)</w:t>
      </w:r>
      <w:r w:rsidR="00A718C7" w:rsidRPr="004A43E3">
        <w:rPr>
          <w:sz w:val="24"/>
          <w:szCs w:val="24"/>
        </w:rPr>
        <w:t>.</w:t>
      </w:r>
      <w:r w:rsidR="007812EC" w:rsidRPr="004A43E3">
        <w:rPr>
          <w:sz w:val="24"/>
          <w:szCs w:val="24"/>
        </w:rPr>
        <w:t xml:space="preserve"> </w:t>
      </w:r>
    </w:p>
    <w:p w14:paraId="15310AA9" w14:textId="77777777" w:rsidR="004A43E3" w:rsidRPr="004A43E3" w:rsidRDefault="004A43E3" w:rsidP="00B90753">
      <w:pPr>
        <w:tabs>
          <w:tab w:val="left" w:pos="567"/>
        </w:tabs>
        <w:ind w:left="567" w:right="123" w:hanging="567"/>
        <w:jc w:val="both"/>
        <w:rPr>
          <w:sz w:val="24"/>
          <w:szCs w:val="24"/>
        </w:rPr>
      </w:pPr>
      <w:bookmarkStart w:id="25" w:name="_GoBack"/>
      <w:bookmarkEnd w:id="25"/>
    </w:p>
    <w:p w14:paraId="473C687C" w14:textId="6735B59F" w:rsidR="00752B42" w:rsidRPr="004A43E3" w:rsidRDefault="0063576A" w:rsidP="008046C3">
      <w:pPr>
        <w:pStyle w:val="Titolo2"/>
        <w:ind w:left="0"/>
        <w:rPr>
          <w:sz w:val="24"/>
        </w:rPr>
      </w:pPr>
      <w:bookmarkStart w:id="26" w:name="_Toc231217787"/>
      <w:r w:rsidRPr="004A43E3">
        <w:rPr>
          <w:sz w:val="24"/>
        </w:rPr>
        <w:t>Art. 2</w:t>
      </w:r>
      <w:r w:rsidR="00AA6D01" w:rsidRPr="004A43E3">
        <w:rPr>
          <w:sz w:val="24"/>
        </w:rPr>
        <w:t>0</w:t>
      </w:r>
      <w:r w:rsidRPr="004A43E3">
        <w:rPr>
          <w:sz w:val="24"/>
        </w:rPr>
        <w:t xml:space="preserve"> </w:t>
      </w:r>
      <w:r w:rsidR="003055C4" w:rsidRPr="004A43E3">
        <w:rPr>
          <w:sz w:val="24"/>
        </w:rPr>
        <w:t>-</w:t>
      </w:r>
      <w:r w:rsidRPr="004A43E3">
        <w:rPr>
          <w:sz w:val="24"/>
        </w:rPr>
        <w:t xml:space="preserve"> Contrattualizzazione</w:t>
      </w:r>
      <w:bookmarkEnd w:id="26"/>
    </w:p>
    <w:p w14:paraId="0FF2A357" w14:textId="4DC98984" w:rsidR="00CB647F" w:rsidRPr="004A43E3" w:rsidRDefault="00B90753" w:rsidP="00B90753">
      <w:pPr>
        <w:tabs>
          <w:tab w:val="left" w:pos="567"/>
        </w:tabs>
        <w:ind w:left="567" w:right="123" w:hanging="567"/>
        <w:jc w:val="both"/>
        <w:rPr>
          <w:sz w:val="24"/>
          <w:szCs w:val="24"/>
        </w:rPr>
      </w:pPr>
      <w:r w:rsidRPr="004A43E3">
        <w:t>20.1</w:t>
      </w:r>
      <w:r w:rsidRPr="004A43E3">
        <w:rPr>
          <w:sz w:val="24"/>
          <w:szCs w:val="24"/>
        </w:rPr>
        <w:tab/>
      </w:r>
      <w:r w:rsidR="0063576A" w:rsidRPr="004A43E3">
        <w:rPr>
          <w:sz w:val="24"/>
          <w:szCs w:val="24"/>
        </w:rPr>
        <w:t xml:space="preserve">Il </w:t>
      </w:r>
      <w:r w:rsidR="00002401" w:rsidRPr="004A43E3">
        <w:rPr>
          <w:sz w:val="24"/>
          <w:szCs w:val="24"/>
        </w:rPr>
        <w:t>T.T.O.</w:t>
      </w:r>
      <w:r w:rsidR="0063576A" w:rsidRPr="004A43E3">
        <w:rPr>
          <w:sz w:val="24"/>
          <w:szCs w:val="24"/>
        </w:rPr>
        <w:t xml:space="preserve"> </w:t>
      </w:r>
      <w:r w:rsidR="001A73DC" w:rsidRPr="004A43E3">
        <w:rPr>
          <w:sz w:val="24"/>
          <w:szCs w:val="24"/>
        </w:rPr>
        <w:t xml:space="preserve">si occupa per l’Istituto </w:t>
      </w:r>
      <w:r w:rsidR="0063576A" w:rsidRPr="004A43E3">
        <w:rPr>
          <w:sz w:val="24"/>
          <w:szCs w:val="24"/>
        </w:rPr>
        <w:t>del processo di valutazione, revisione e firma dei contratti relativi alla tutela e valorizzazione della Proprietà Intellettuale e al trasferimento tecnologico</w:t>
      </w:r>
      <w:r w:rsidR="003024A1" w:rsidRPr="004A43E3">
        <w:rPr>
          <w:sz w:val="24"/>
          <w:szCs w:val="24"/>
        </w:rPr>
        <w:t>.</w:t>
      </w:r>
    </w:p>
    <w:p w14:paraId="783804B1" w14:textId="68C26C5C" w:rsidR="00AA6D01" w:rsidRPr="004A43E3" w:rsidRDefault="00AA6D01" w:rsidP="008046C3">
      <w:pPr>
        <w:pStyle w:val="Corpotesto"/>
        <w:jc w:val="both"/>
      </w:pPr>
    </w:p>
    <w:p w14:paraId="5B20AF10" w14:textId="77777777" w:rsidR="00B11F89" w:rsidRPr="004A43E3" w:rsidRDefault="00B11F89" w:rsidP="008046C3">
      <w:pPr>
        <w:pStyle w:val="Corpotesto"/>
        <w:jc w:val="both"/>
      </w:pPr>
    </w:p>
    <w:p w14:paraId="68B1D78E" w14:textId="790FF70F" w:rsidR="00CB647F" w:rsidRPr="004A43E3" w:rsidRDefault="0063576A" w:rsidP="008046C3">
      <w:pPr>
        <w:pStyle w:val="Titolo1"/>
        <w:rPr>
          <w:w w:val="105"/>
          <w:sz w:val="28"/>
        </w:rPr>
      </w:pPr>
      <w:bookmarkStart w:id="27" w:name="_Toc231217788"/>
      <w:r w:rsidRPr="004A43E3">
        <w:rPr>
          <w:w w:val="105"/>
          <w:sz w:val="28"/>
        </w:rPr>
        <w:t>TITOLO</w:t>
      </w:r>
      <w:r w:rsidR="00D93486" w:rsidRPr="004A43E3">
        <w:rPr>
          <w:w w:val="105"/>
          <w:sz w:val="28"/>
        </w:rPr>
        <w:t xml:space="preserve"> V </w:t>
      </w:r>
      <w:r w:rsidR="008046C3" w:rsidRPr="004A43E3">
        <w:rPr>
          <w:w w:val="105"/>
          <w:sz w:val="28"/>
        </w:rPr>
        <w:t xml:space="preserve">- </w:t>
      </w:r>
      <w:r w:rsidRPr="004A43E3">
        <w:rPr>
          <w:w w:val="105"/>
          <w:sz w:val="28"/>
        </w:rPr>
        <w:t>DISPOSIZIONI FINALI</w:t>
      </w:r>
      <w:bookmarkEnd w:id="27"/>
    </w:p>
    <w:p w14:paraId="1919B7B1" w14:textId="77777777" w:rsidR="003024A1" w:rsidRPr="004A43E3" w:rsidRDefault="003024A1" w:rsidP="008046C3">
      <w:pPr>
        <w:pStyle w:val="Titolo2"/>
        <w:ind w:left="0"/>
        <w:rPr>
          <w:w w:val="105"/>
        </w:rPr>
      </w:pPr>
    </w:p>
    <w:p w14:paraId="71F0BA4F" w14:textId="6978E88C" w:rsidR="00CB647F" w:rsidRPr="004A43E3" w:rsidRDefault="0063576A" w:rsidP="008046C3">
      <w:pPr>
        <w:pStyle w:val="Titolo2"/>
        <w:ind w:left="0"/>
        <w:rPr>
          <w:sz w:val="24"/>
        </w:rPr>
      </w:pPr>
      <w:bookmarkStart w:id="28" w:name="_Toc231217789"/>
      <w:r w:rsidRPr="004A43E3">
        <w:rPr>
          <w:sz w:val="24"/>
        </w:rPr>
        <w:t>Art. 2</w:t>
      </w:r>
      <w:r w:rsidR="00AA6D01" w:rsidRPr="004A43E3">
        <w:rPr>
          <w:sz w:val="24"/>
        </w:rPr>
        <w:t>1</w:t>
      </w:r>
      <w:r w:rsidRPr="004A43E3">
        <w:rPr>
          <w:sz w:val="24"/>
        </w:rPr>
        <w:t xml:space="preserve"> - Azioni giudiziarie</w:t>
      </w:r>
      <w:bookmarkEnd w:id="28"/>
    </w:p>
    <w:p w14:paraId="3AE308CB" w14:textId="191839C5" w:rsidR="00AA6D01" w:rsidRPr="004A43E3" w:rsidRDefault="00B90753" w:rsidP="00B90753">
      <w:pPr>
        <w:tabs>
          <w:tab w:val="left" w:pos="567"/>
        </w:tabs>
        <w:ind w:left="567" w:right="123" w:hanging="567"/>
        <w:jc w:val="both"/>
        <w:rPr>
          <w:sz w:val="24"/>
          <w:szCs w:val="24"/>
        </w:rPr>
      </w:pPr>
      <w:r w:rsidRPr="004A43E3">
        <w:t>21.1</w:t>
      </w:r>
      <w:r w:rsidRPr="004A43E3">
        <w:rPr>
          <w:sz w:val="24"/>
          <w:szCs w:val="24"/>
        </w:rPr>
        <w:tab/>
      </w:r>
      <w:r w:rsidR="0063576A" w:rsidRPr="004A43E3">
        <w:rPr>
          <w:sz w:val="24"/>
          <w:szCs w:val="24"/>
        </w:rPr>
        <w:t xml:space="preserve">Qualsiasi controversia relativa all'interpretazione, applicazione, esecuzione del </w:t>
      </w:r>
      <w:r w:rsidR="001B28AC" w:rsidRPr="004A43E3">
        <w:rPr>
          <w:sz w:val="24"/>
          <w:szCs w:val="24"/>
        </w:rPr>
        <w:t>p</w:t>
      </w:r>
      <w:r w:rsidR="0063576A" w:rsidRPr="004A43E3">
        <w:rPr>
          <w:sz w:val="24"/>
          <w:szCs w:val="24"/>
        </w:rPr>
        <w:t>resente Regolamento sarà risolta presso le Sezioni Specializzate in materia di impresa istituite presso il Tribunale di Genova.</w:t>
      </w:r>
      <w:r w:rsidR="001A73DC" w:rsidRPr="004A43E3">
        <w:rPr>
          <w:sz w:val="24"/>
          <w:szCs w:val="24"/>
        </w:rPr>
        <w:t xml:space="preserve"> </w:t>
      </w:r>
    </w:p>
    <w:p w14:paraId="7429CEDB" w14:textId="77777777" w:rsidR="00AA6D01" w:rsidRPr="004A43E3" w:rsidRDefault="00AA6D01" w:rsidP="008046C3">
      <w:pPr>
        <w:pStyle w:val="Nessunaspaziatura"/>
        <w:jc w:val="both"/>
      </w:pPr>
    </w:p>
    <w:p w14:paraId="5D988A7B" w14:textId="6169E494" w:rsidR="00C93B12" w:rsidRPr="004A43E3" w:rsidRDefault="0063576A" w:rsidP="008046C3">
      <w:pPr>
        <w:pStyle w:val="Titolo2"/>
        <w:ind w:left="0"/>
        <w:rPr>
          <w:sz w:val="24"/>
        </w:rPr>
      </w:pPr>
      <w:bookmarkStart w:id="29" w:name="_Toc231217790"/>
      <w:r w:rsidRPr="004A43E3">
        <w:rPr>
          <w:sz w:val="24"/>
        </w:rPr>
        <w:t>Art. 2</w:t>
      </w:r>
      <w:r w:rsidR="00D8267B" w:rsidRPr="004A43E3">
        <w:rPr>
          <w:sz w:val="24"/>
        </w:rPr>
        <w:t>2</w:t>
      </w:r>
      <w:r w:rsidRPr="004A43E3">
        <w:rPr>
          <w:sz w:val="24"/>
        </w:rPr>
        <w:t xml:space="preserve"> - Entrata in vigore</w:t>
      </w:r>
      <w:bookmarkEnd w:id="29"/>
    </w:p>
    <w:p w14:paraId="0023FE94" w14:textId="103BC9EB" w:rsidR="00CB647F" w:rsidRPr="004A43E3" w:rsidRDefault="00B90753" w:rsidP="00B90753">
      <w:pPr>
        <w:tabs>
          <w:tab w:val="left" w:pos="567"/>
        </w:tabs>
        <w:ind w:left="567" w:right="123" w:hanging="567"/>
        <w:jc w:val="both"/>
        <w:rPr>
          <w:sz w:val="24"/>
          <w:szCs w:val="24"/>
        </w:rPr>
      </w:pPr>
      <w:r w:rsidRPr="004A43E3">
        <w:t>22.1</w:t>
      </w:r>
      <w:r w:rsidRPr="004A43E3">
        <w:rPr>
          <w:sz w:val="24"/>
          <w:szCs w:val="24"/>
        </w:rPr>
        <w:tab/>
      </w:r>
      <w:r w:rsidR="0063576A" w:rsidRPr="004A43E3">
        <w:rPr>
          <w:sz w:val="24"/>
          <w:szCs w:val="24"/>
        </w:rPr>
        <w:t>Il presente Regolamento sostituisce ogni precedente regolamento ed entrerà in vigore d</w:t>
      </w:r>
      <w:r w:rsidR="00D8267B" w:rsidRPr="004A43E3">
        <w:rPr>
          <w:sz w:val="24"/>
          <w:szCs w:val="24"/>
        </w:rPr>
        <w:t>al momento dell’</w:t>
      </w:r>
      <w:r w:rsidR="0063576A" w:rsidRPr="004A43E3">
        <w:rPr>
          <w:sz w:val="24"/>
          <w:szCs w:val="24"/>
        </w:rPr>
        <w:t>a</w:t>
      </w:r>
      <w:r w:rsidR="00D8267B" w:rsidRPr="004A43E3">
        <w:rPr>
          <w:sz w:val="24"/>
          <w:szCs w:val="24"/>
        </w:rPr>
        <w:t>pprovazione</w:t>
      </w:r>
      <w:r w:rsidR="0063576A" w:rsidRPr="004A43E3">
        <w:rPr>
          <w:sz w:val="24"/>
          <w:szCs w:val="24"/>
        </w:rPr>
        <w:t>.</w:t>
      </w:r>
    </w:p>
    <w:p w14:paraId="7FEA2FEE" w14:textId="5BF5320D" w:rsidR="00CB647F" w:rsidRPr="004A43E3" w:rsidRDefault="00CB647F" w:rsidP="008046C3">
      <w:pPr>
        <w:pStyle w:val="Nessunaspaziatura"/>
        <w:jc w:val="both"/>
      </w:pPr>
    </w:p>
    <w:p w14:paraId="400567FA" w14:textId="3672F36F" w:rsidR="00C93B12" w:rsidRPr="004A43E3" w:rsidRDefault="0063576A" w:rsidP="008046C3">
      <w:pPr>
        <w:pStyle w:val="Titolo2"/>
        <w:ind w:left="0"/>
        <w:rPr>
          <w:sz w:val="24"/>
        </w:rPr>
      </w:pPr>
      <w:bookmarkStart w:id="30" w:name="_Toc231217791"/>
      <w:r w:rsidRPr="004A43E3">
        <w:rPr>
          <w:sz w:val="24"/>
        </w:rPr>
        <w:t>Art. 2</w:t>
      </w:r>
      <w:r w:rsidR="00D8267B" w:rsidRPr="004A43E3">
        <w:rPr>
          <w:sz w:val="24"/>
        </w:rPr>
        <w:t>3</w:t>
      </w:r>
      <w:r w:rsidRPr="004A43E3">
        <w:rPr>
          <w:sz w:val="24"/>
        </w:rPr>
        <w:t xml:space="preserve"> - Disposizioni finali</w:t>
      </w:r>
      <w:bookmarkEnd w:id="30"/>
    </w:p>
    <w:p w14:paraId="28C7DF9A" w14:textId="5C733C77" w:rsidR="00E96A26" w:rsidRPr="004A43E3" w:rsidRDefault="00B90753" w:rsidP="00B90753">
      <w:pPr>
        <w:tabs>
          <w:tab w:val="left" w:pos="567"/>
        </w:tabs>
        <w:ind w:left="567" w:right="123" w:hanging="567"/>
        <w:jc w:val="both"/>
        <w:rPr>
          <w:sz w:val="24"/>
          <w:szCs w:val="24"/>
        </w:rPr>
      </w:pPr>
      <w:r w:rsidRPr="004A43E3">
        <w:t>23.1</w:t>
      </w:r>
      <w:r w:rsidRPr="004A43E3">
        <w:rPr>
          <w:sz w:val="24"/>
          <w:szCs w:val="24"/>
        </w:rPr>
        <w:tab/>
      </w:r>
      <w:r w:rsidR="0063576A" w:rsidRPr="004A43E3">
        <w:rPr>
          <w:sz w:val="24"/>
          <w:szCs w:val="24"/>
        </w:rPr>
        <w:t>Il presente Regolamento è suscettibile di eventuali modifiche e/o integrazioni, che saranno sottoposte all'approvazione dalla Direzione Strategica del</w:t>
      </w:r>
      <w:r w:rsidR="001B149F" w:rsidRPr="004A43E3">
        <w:rPr>
          <w:sz w:val="24"/>
          <w:szCs w:val="24"/>
        </w:rPr>
        <w:t>l’Istituto</w:t>
      </w:r>
      <w:r w:rsidR="001B28AC" w:rsidRPr="004A43E3">
        <w:rPr>
          <w:sz w:val="24"/>
          <w:szCs w:val="24"/>
        </w:rPr>
        <w:t>;</w:t>
      </w:r>
    </w:p>
    <w:p w14:paraId="5D4E396A" w14:textId="4DA829FA" w:rsidR="00D9336C" w:rsidRPr="004A43E3" w:rsidRDefault="00B90753" w:rsidP="00B90753">
      <w:pPr>
        <w:tabs>
          <w:tab w:val="left" w:pos="567"/>
        </w:tabs>
        <w:ind w:left="567" w:right="123" w:hanging="567"/>
        <w:jc w:val="both"/>
        <w:rPr>
          <w:sz w:val="24"/>
          <w:szCs w:val="24"/>
        </w:rPr>
      </w:pPr>
      <w:r w:rsidRPr="004A43E3">
        <w:t>23.2</w:t>
      </w:r>
      <w:r w:rsidRPr="004A43E3">
        <w:rPr>
          <w:sz w:val="24"/>
          <w:szCs w:val="24"/>
        </w:rPr>
        <w:tab/>
      </w:r>
      <w:r w:rsidR="0063576A" w:rsidRPr="004A43E3">
        <w:rPr>
          <w:sz w:val="24"/>
          <w:szCs w:val="24"/>
        </w:rPr>
        <w:t>Per quanto non espressamente previsto dal presente Regolamento si rinvia alle norme di legge vigenti in materia.</w:t>
      </w:r>
    </w:p>
    <w:p w14:paraId="534F8C45" w14:textId="77777777" w:rsidR="00C8412F" w:rsidRPr="004A43E3" w:rsidRDefault="00C8412F" w:rsidP="00B90753">
      <w:pPr>
        <w:tabs>
          <w:tab w:val="left" w:pos="567"/>
        </w:tabs>
        <w:ind w:left="567" w:right="123" w:hanging="567"/>
        <w:jc w:val="both"/>
        <w:rPr>
          <w:sz w:val="24"/>
          <w:szCs w:val="24"/>
        </w:rPr>
      </w:pPr>
    </w:p>
    <w:p w14:paraId="475F4B63" w14:textId="287A1071" w:rsidR="00BE132D" w:rsidRPr="004A43E3" w:rsidRDefault="00C8412F" w:rsidP="00B90753">
      <w:pPr>
        <w:tabs>
          <w:tab w:val="left" w:pos="567"/>
        </w:tabs>
        <w:ind w:left="567" w:right="123" w:hanging="567"/>
        <w:jc w:val="both"/>
        <w:rPr>
          <w:sz w:val="20"/>
          <w:szCs w:val="20"/>
        </w:rPr>
      </w:pPr>
      <w:r w:rsidRPr="004A43E3">
        <w:rPr>
          <w:sz w:val="24"/>
          <w:szCs w:val="24"/>
        </w:rPr>
        <w:t xml:space="preserve">       </w:t>
      </w:r>
      <w:r w:rsidRPr="004A43E3">
        <w:rPr>
          <w:sz w:val="20"/>
          <w:szCs w:val="20"/>
        </w:rPr>
        <w:t>SINTESI COMPARATIVA: REGOLAMENTO 2010 VS 2026</w:t>
      </w:r>
    </w:p>
    <w:tbl>
      <w:tblPr>
        <w:tblStyle w:val="Grigliatabella"/>
        <w:tblW w:w="8642" w:type="dxa"/>
        <w:tblInd w:w="567" w:type="dxa"/>
        <w:tblLook w:val="04A0" w:firstRow="1" w:lastRow="0" w:firstColumn="1" w:lastColumn="0" w:noHBand="0" w:noVBand="1"/>
      </w:tblPr>
      <w:tblGrid>
        <w:gridCol w:w="1984"/>
        <w:gridCol w:w="2665"/>
        <w:gridCol w:w="3993"/>
      </w:tblGrid>
      <w:tr w:rsidR="00BE132D" w:rsidRPr="004A43E3" w14:paraId="29D0EE31" w14:textId="77777777" w:rsidTr="00BE132D">
        <w:tc>
          <w:tcPr>
            <w:tcW w:w="1984" w:type="dxa"/>
          </w:tcPr>
          <w:p w14:paraId="72B440F8" w14:textId="77777777" w:rsidR="00BE132D" w:rsidRPr="004A43E3" w:rsidRDefault="00BE132D" w:rsidP="00B90753">
            <w:pPr>
              <w:tabs>
                <w:tab w:val="left" w:pos="567"/>
              </w:tabs>
              <w:ind w:right="123"/>
              <w:jc w:val="both"/>
              <w:rPr>
                <w:rFonts w:ascii="Calibri" w:hAnsi="Calibri" w:cs="Calibri"/>
                <w:b/>
                <w:szCs w:val="24"/>
              </w:rPr>
            </w:pPr>
          </w:p>
        </w:tc>
        <w:tc>
          <w:tcPr>
            <w:tcW w:w="2665" w:type="dxa"/>
          </w:tcPr>
          <w:p w14:paraId="082D5745" w14:textId="6018FDA5" w:rsidR="00BE132D" w:rsidRPr="004A43E3" w:rsidRDefault="00BE132D" w:rsidP="00B90753">
            <w:pPr>
              <w:tabs>
                <w:tab w:val="left" w:pos="567"/>
              </w:tabs>
              <w:ind w:right="123"/>
              <w:jc w:val="both"/>
              <w:rPr>
                <w:rFonts w:ascii="Calibri" w:hAnsi="Calibri" w:cs="Calibri"/>
                <w:b/>
                <w:szCs w:val="24"/>
              </w:rPr>
            </w:pPr>
            <w:r w:rsidRPr="004A43E3">
              <w:rPr>
                <w:rFonts w:ascii="Calibri" w:hAnsi="Calibri" w:cs="Calibri"/>
                <w:b/>
                <w:szCs w:val="24"/>
              </w:rPr>
              <w:t xml:space="preserve">Regolamento 2010 </w:t>
            </w:r>
          </w:p>
        </w:tc>
        <w:tc>
          <w:tcPr>
            <w:tcW w:w="3993" w:type="dxa"/>
          </w:tcPr>
          <w:p w14:paraId="4E799834" w14:textId="0C304A42" w:rsidR="00BE132D" w:rsidRPr="004A43E3" w:rsidRDefault="00BE132D" w:rsidP="00B90753">
            <w:pPr>
              <w:tabs>
                <w:tab w:val="left" w:pos="567"/>
              </w:tabs>
              <w:ind w:right="123"/>
              <w:jc w:val="both"/>
              <w:rPr>
                <w:rFonts w:ascii="Calibri" w:hAnsi="Calibri" w:cs="Calibri"/>
                <w:b/>
                <w:szCs w:val="24"/>
              </w:rPr>
            </w:pPr>
            <w:r w:rsidRPr="004A43E3">
              <w:rPr>
                <w:rFonts w:ascii="Calibri" w:hAnsi="Calibri" w:cs="Calibri"/>
                <w:b/>
                <w:szCs w:val="24"/>
              </w:rPr>
              <w:t>Regolamento 2026</w:t>
            </w:r>
          </w:p>
        </w:tc>
      </w:tr>
      <w:tr w:rsidR="00BE132D" w:rsidRPr="004A43E3" w14:paraId="51EBC557" w14:textId="77777777" w:rsidTr="00BE132D">
        <w:tc>
          <w:tcPr>
            <w:tcW w:w="1984" w:type="dxa"/>
          </w:tcPr>
          <w:p w14:paraId="4F4E8579" w14:textId="2F8FCF5A" w:rsidR="00BE132D" w:rsidRPr="004A43E3" w:rsidRDefault="00BE132D" w:rsidP="00B90753">
            <w:pPr>
              <w:tabs>
                <w:tab w:val="left" w:pos="567"/>
              </w:tabs>
              <w:ind w:right="123"/>
              <w:jc w:val="both"/>
              <w:rPr>
                <w:rFonts w:ascii="Calibri" w:hAnsi="Calibri" w:cs="Calibri"/>
                <w:b/>
                <w:szCs w:val="24"/>
              </w:rPr>
            </w:pPr>
            <w:r w:rsidRPr="004A43E3">
              <w:rPr>
                <w:rFonts w:ascii="Calibri" w:hAnsi="Calibri" w:cs="Calibri"/>
                <w:b/>
                <w:szCs w:val="24"/>
              </w:rPr>
              <w:t>Titolarità</w:t>
            </w:r>
          </w:p>
        </w:tc>
        <w:tc>
          <w:tcPr>
            <w:tcW w:w="2665" w:type="dxa"/>
          </w:tcPr>
          <w:p w14:paraId="11709053" w14:textId="77777777" w:rsidR="00BE132D" w:rsidRPr="004A43E3" w:rsidRDefault="00BE132D" w:rsidP="00B90753">
            <w:pPr>
              <w:tabs>
                <w:tab w:val="left" w:pos="567"/>
              </w:tabs>
              <w:ind w:right="123"/>
              <w:jc w:val="both"/>
              <w:rPr>
                <w:rFonts w:ascii="Calibri" w:hAnsi="Calibri" w:cs="Calibri"/>
                <w:szCs w:val="24"/>
              </w:rPr>
            </w:pPr>
            <w:r w:rsidRPr="004A43E3">
              <w:rPr>
                <w:rFonts w:ascii="Calibri" w:hAnsi="Calibri" w:cs="Calibri"/>
                <w:szCs w:val="24"/>
              </w:rPr>
              <w:t>Inventore</w:t>
            </w:r>
          </w:p>
          <w:p w14:paraId="12634B3A" w14:textId="42F6D33C" w:rsidR="00BE132D" w:rsidRPr="004A43E3" w:rsidRDefault="00BE132D" w:rsidP="00B90753">
            <w:pPr>
              <w:tabs>
                <w:tab w:val="left" w:pos="567"/>
              </w:tabs>
              <w:ind w:right="123"/>
              <w:jc w:val="both"/>
              <w:rPr>
                <w:rFonts w:ascii="Calibri" w:hAnsi="Calibri" w:cs="Calibri"/>
                <w:szCs w:val="24"/>
              </w:rPr>
            </w:pPr>
            <w:r w:rsidRPr="004A43E3">
              <w:rPr>
                <w:rFonts w:ascii="Calibri" w:hAnsi="Calibri" w:cs="Calibri"/>
                <w:szCs w:val="24"/>
              </w:rPr>
              <w:t>(con facoltà di cessione)</w:t>
            </w:r>
          </w:p>
        </w:tc>
        <w:tc>
          <w:tcPr>
            <w:tcW w:w="3993" w:type="dxa"/>
          </w:tcPr>
          <w:p w14:paraId="0649A280" w14:textId="7D402288" w:rsidR="00BE132D" w:rsidRPr="004A43E3" w:rsidRDefault="00BE132D" w:rsidP="00B90753">
            <w:pPr>
              <w:tabs>
                <w:tab w:val="left" w:pos="567"/>
              </w:tabs>
              <w:ind w:right="123"/>
              <w:jc w:val="both"/>
              <w:rPr>
                <w:rFonts w:ascii="Calibri" w:hAnsi="Calibri" w:cs="Calibri"/>
                <w:szCs w:val="24"/>
              </w:rPr>
            </w:pPr>
            <w:r w:rsidRPr="004A43E3">
              <w:rPr>
                <w:rFonts w:ascii="Calibri" w:hAnsi="Calibri" w:cs="Calibri"/>
                <w:szCs w:val="24"/>
              </w:rPr>
              <w:t>Istituto (ex lege) + Equo premio</w:t>
            </w:r>
          </w:p>
        </w:tc>
      </w:tr>
      <w:tr w:rsidR="00BE132D" w:rsidRPr="004A43E3" w14:paraId="033384EE" w14:textId="77777777" w:rsidTr="00BE132D">
        <w:tc>
          <w:tcPr>
            <w:tcW w:w="1984" w:type="dxa"/>
          </w:tcPr>
          <w:p w14:paraId="5CFE8753" w14:textId="3F8E0C69" w:rsidR="00BE132D" w:rsidRPr="004A43E3" w:rsidRDefault="00BE132D" w:rsidP="00B90753">
            <w:pPr>
              <w:tabs>
                <w:tab w:val="left" w:pos="567"/>
              </w:tabs>
              <w:ind w:right="123"/>
              <w:jc w:val="both"/>
              <w:rPr>
                <w:rFonts w:ascii="Calibri" w:hAnsi="Calibri" w:cs="Calibri"/>
                <w:b/>
                <w:szCs w:val="24"/>
              </w:rPr>
            </w:pPr>
            <w:r w:rsidRPr="004A43E3">
              <w:rPr>
                <w:rFonts w:ascii="Calibri" w:hAnsi="Calibri" w:cs="Calibri"/>
                <w:b/>
                <w:szCs w:val="24"/>
              </w:rPr>
              <w:t xml:space="preserve">Struttura </w:t>
            </w:r>
          </w:p>
        </w:tc>
        <w:tc>
          <w:tcPr>
            <w:tcW w:w="2665" w:type="dxa"/>
          </w:tcPr>
          <w:p w14:paraId="2B9A6A7F" w14:textId="06F0856A" w:rsidR="00BE132D" w:rsidRPr="004A43E3" w:rsidRDefault="00BE132D" w:rsidP="00B90753">
            <w:pPr>
              <w:tabs>
                <w:tab w:val="left" w:pos="567"/>
              </w:tabs>
              <w:ind w:right="123"/>
              <w:jc w:val="both"/>
              <w:rPr>
                <w:rFonts w:ascii="Calibri" w:hAnsi="Calibri" w:cs="Calibri"/>
                <w:szCs w:val="24"/>
              </w:rPr>
            </w:pPr>
            <w:r w:rsidRPr="004A43E3">
              <w:rPr>
                <w:rFonts w:ascii="Calibri" w:hAnsi="Calibri" w:cs="Calibri"/>
                <w:szCs w:val="24"/>
              </w:rPr>
              <w:t>Nessun ufficio dedicato</w:t>
            </w:r>
          </w:p>
        </w:tc>
        <w:tc>
          <w:tcPr>
            <w:tcW w:w="3993" w:type="dxa"/>
          </w:tcPr>
          <w:p w14:paraId="5DF460D4" w14:textId="48878EDD" w:rsidR="00BE132D" w:rsidRPr="004A43E3" w:rsidRDefault="00BE132D" w:rsidP="00BE132D">
            <w:pPr>
              <w:tabs>
                <w:tab w:val="left" w:pos="567"/>
              </w:tabs>
              <w:ind w:right="123"/>
              <w:jc w:val="both"/>
              <w:rPr>
                <w:rFonts w:ascii="Calibri" w:hAnsi="Calibri" w:cs="Calibri"/>
                <w:szCs w:val="24"/>
                <w:lang w:val="en-GB"/>
              </w:rPr>
            </w:pPr>
            <w:r w:rsidRPr="004A43E3">
              <w:rPr>
                <w:rFonts w:ascii="Calibri" w:hAnsi="Calibri" w:cs="Calibri"/>
                <w:szCs w:val="24"/>
                <w:lang w:val="en-GB"/>
              </w:rPr>
              <w:t>T.T.O. Technology Transfer Office</w:t>
            </w:r>
          </w:p>
        </w:tc>
      </w:tr>
      <w:tr w:rsidR="00BE132D" w:rsidRPr="004A43E3" w14:paraId="629F99AD" w14:textId="77777777" w:rsidTr="00BE132D">
        <w:tc>
          <w:tcPr>
            <w:tcW w:w="1984" w:type="dxa"/>
          </w:tcPr>
          <w:p w14:paraId="6A7F3EC1" w14:textId="651A2E99" w:rsidR="00BE132D" w:rsidRPr="004A43E3" w:rsidRDefault="00204024" w:rsidP="00B90753">
            <w:pPr>
              <w:tabs>
                <w:tab w:val="left" w:pos="567"/>
              </w:tabs>
              <w:ind w:right="123"/>
              <w:jc w:val="both"/>
              <w:rPr>
                <w:rFonts w:ascii="Calibri" w:hAnsi="Calibri" w:cs="Calibri"/>
                <w:b/>
                <w:szCs w:val="24"/>
              </w:rPr>
            </w:pPr>
            <w:r w:rsidRPr="004A43E3">
              <w:rPr>
                <w:rFonts w:ascii="Calibri" w:hAnsi="Calibri" w:cs="Calibri"/>
                <w:b/>
                <w:szCs w:val="24"/>
                <w:lang w:val="en-GB"/>
              </w:rPr>
              <w:t xml:space="preserve">Composizione </w:t>
            </w:r>
            <w:r w:rsidR="00BE132D" w:rsidRPr="004A43E3">
              <w:rPr>
                <w:rFonts w:ascii="Calibri" w:hAnsi="Calibri" w:cs="Calibri"/>
                <w:b/>
                <w:szCs w:val="24"/>
              </w:rPr>
              <w:t xml:space="preserve">Commissione </w:t>
            </w:r>
            <w:r w:rsidRPr="004A43E3">
              <w:rPr>
                <w:rFonts w:ascii="Calibri" w:hAnsi="Calibri" w:cs="Calibri"/>
                <w:b/>
                <w:szCs w:val="24"/>
              </w:rPr>
              <w:t>(</w:t>
            </w:r>
            <w:r w:rsidR="00BE132D" w:rsidRPr="004A43E3">
              <w:rPr>
                <w:rFonts w:ascii="Calibri" w:hAnsi="Calibri" w:cs="Calibri"/>
                <w:b/>
                <w:szCs w:val="24"/>
              </w:rPr>
              <w:t>CTB</w:t>
            </w:r>
            <w:r w:rsidRPr="004A43E3">
              <w:rPr>
                <w:rFonts w:ascii="Calibri" w:hAnsi="Calibri" w:cs="Calibri"/>
                <w:b/>
                <w:szCs w:val="24"/>
              </w:rPr>
              <w:t>), funzione</w:t>
            </w:r>
          </w:p>
        </w:tc>
        <w:tc>
          <w:tcPr>
            <w:tcW w:w="2665" w:type="dxa"/>
          </w:tcPr>
          <w:p w14:paraId="2E9756F8" w14:textId="4E8FD218" w:rsidR="00BE132D" w:rsidRPr="004A43E3" w:rsidRDefault="00204024" w:rsidP="00B90753">
            <w:pPr>
              <w:tabs>
                <w:tab w:val="left" w:pos="567"/>
              </w:tabs>
              <w:ind w:right="123"/>
              <w:jc w:val="both"/>
              <w:rPr>
                <w:rFonts w:ascii="Calibri" w:hAnsi="Calibri" w:cs="Calibri"/>
                <w:szCs w:val="24"/>
              </w:rPr>
            </w:pPr>
            <w:r w:rsidRPr="004A43E3">
              <w:rPr>
                <w:rFonts w:ascii="Calibri" w:hAnsi="Calibri" w:cs="Calibri"/>
                <w:szCs w:val="24"/>
              </w:rPr>
              <w:t xml:space="preserve">Prevalente componente </w:t>
            </w:r>
            <w:r w:rsidR="004A43E3">
              <w:rPr>
                <w:rFonts w:ascii="Calibri" w:hAnsi="Calibri" w:cs="Calibri"/>
                <w:szCs w:val="24"/>
              </w:rPr>
              <w:t>m</w:t>
            </w:r>
            <w:r w:rsidR="00BE132D" w:rsidRPr="004A43E3">
              <w:rPr>
                <w:rFonts w:ascii="Calibri" w:hAnsi="Calibri" w:cs="Calibri"/>
                <w:szCs w:val="24"/>
              </w:rPr>
              <w:t>edica, consultiva</w:t>
            </w:r>
          </w:p>
        </w:tc>
        <w:tc>
          <w:tcPr>
            <w:tcW w:w="3993" w:type="dxa"/>
          </w:tcPr>
          <w:p w14:paraId="7EF0454D" w14:textId="6ACE845E" w:rsidR="00BE132D" w:rsidRPr="004A43E3" w:rsidRDefault="00BE132D" w:rsidP="00B90753">
            <w:pPr>
              <w:tabs>
                <w:tab w:val="left" w:pos="567"/>
              </w:tabs>
              <w:ind w:right="123"/>
              <w:jc w:val="both"/>
              <w:rPr>
                <w:rFonts w:ascii="Calibri" w:hAnsi="Calibri" w:cs="Calibri"/>
                <w:szCs w:val="24"/>
              </w:rPr>
            </w:pPr>
            <w:r w:rsidRPr="004A43E3">
              <w:rPr>
                <w:rFonts w:ascii="Calibri" w:hAnsi="Calibri" w:cs="Calibri"/>
                <w:szCs w:val="24"/>
              </w:rPr>
              <w:t>Multidisciplinare, strategica</w:t>
            </w:r>
          </w:p>
        </w:tc>
      </w:tr>
      <w:tr w:rsidR="00BE132D" w:rsidRPr="004A43E3" w14:paraId="0EEC9643" w14:textId="77777777" w:rsidTr="00BE132D">
        <w:tc>
          <w:tcPr>
            <w:tcW w:w="1984" w:type="dxa"/>
          </w:tcPr>
          <w:p w14:paraId="1FD761AF" w14:textId="26B6BC8F" w:rsidR="00BE132D" w:rsidRPr="004A43E3" w:rsidRDefault="004A43E3" w:rsidP="00B90753">
            <w:pPr>
              <w:tabs>
                <w:tab w:val="left" w:pos="567"/>
              </w:tabs>
              <w:ind w:right="123"/>
              <w:jc w:val="both"/>
              <w:rPr>
                <w:rFonts w:ascii="Calibri" w:hAnsi="Calibri" w:cs="Calibri"/>
                <w:b/>
                <w:szCs w:val="24"/>
              </w:rPr>
            </w:pPr>
            <w:r>
              <w:rPr>
                <w:rFonts w:ascii="Calibri" w:hAnsi="Calibri" w:cs="Calibri"/>
                <w:b/>
                <w:szCs w:val="24"/>
              </w:rPr>
              <w:t xml:space="preserve">Avvio </w:t>
            </w:r>
            <w:r w:rsidR="00BE132D" w:rsidRPr="004A43E3">
              <w:rPr>
                <w:rFonts w:ascii="Calibri" w:hAnsi="Calibri" w:cs="Calibri"/>
                <w:b/>
                <w:szCs w:val="24"/>
              </w:rPr>
              <w:t>Procedura</w:t>
            </w:r>
          </w:p>
        </w:tc>
        <w:tc>
          <w:tcPr>
            <w:tcW w:w="2665" w:type="dxa"/>
          </w:tcPr>
          <w:p w14:paraId="24CB3644" w14:textId="1CDE0644" w:rsidR="00BE132D" w:rsidRPr="004A43E3" w:rsidRDefault="004A43E3" w:rsidP="00B90753">
            <w:pPr>
              <w:tabs>
                <w:tab w:val="left" w:pos="567"/>
              </w:tabs>
              <w:ind w:right="123"/>
              <w:jc w:val="both"/>
              <w:rPr>
                <w:rFonts w:ascii="Calibri" w:hAnsi="Calibri" w:cs="Calibri"/>
                <w:szCs w:val="24"/>
              </w:rPr>
            </w:pPr>
            <w:r w:rsidRPr="004A43E3">
              <w:rPr>
                <w:rFonts w:ascii="Calibri" w:hAnsi="Calibri" w:cs="Calibri"/>
                <w:szCs w:val="24"/>
              </w:rPr>
              <w:t>Modulo di richiesta</w:t>
            </w:r>
          </w:p>
        </w:tc>
        <w:tc>
          <w:tcPr>
            <w:tcW w:w="3993" w:type="dxa"/>
          </w:tcPr>
          <w:p w14:paraId="22ED9151" w14:textId="5E99DFC0" w:rsidR="00BE132D" w:rsidRPr="004A43E3" w:rsidRDefault="00BE132D" w:rsidP="00B90753">
            <w:pPr>
              <w:tabs>
                <w:tab w:val="left" w:pos="567"/>
              </w:tabs>
              <w:ind w:right="123"/>
              <w:jc w:val="both"/>
              <w:rPr>
                <w:rFonts w:ascii="Calibri" w:hAnsi="Calibri" w:cs="Calibri"/>
                <w:szCs w:val="24"/>
              </w:rPr>
            </w:pPr>
            <w:r w:rsidRPr="004A43E3">
              <w:rPr>
                <w:rFonts w:ascii="Calibri" w:hAnsi="Calibri" w:cs="Calibri"/>
                <w:szCs w:val="24"/>
              </w:rPr>
              <w:t>Rapporto d’invenzione (RDI)</w:t>
            </w:r>
          </w:p>
        </w:tc>
      </w:tr>
      <w:tr w:rsidR="00BE132D" w:rsidRPr="004A43E3" w14:paraId="68CC0CB0" w14:textId="77777777" w:rsidTr="00BE132D">
        <w:tc>
          <w:tcPr>
            <w:tcW w:w="1984" w:type="dxa"/>
          </w:tcPr>
          <w:p w14:paraId="254D46E8" w14:textId="3BC3C095" w:rsidR="00BE132D" w:rsidRPr="004A43E3" w:rsidRDefault="00BE132D" w:rsidP="00B90753">
            <w:pPr>
              <w:tabs>
                <w:tab w:val="left" w:pos="567"/>
              </w:tabs>
              <w:ind w:right="123"/>
              <w:jc w:val="both"/>
              <w:rPr>
                <w:rFonts w:ascii="Calibri" w:hAnsi="Calibri" w:cs="Calibri"/>
                <w:b/>
                <w:szCs w:val="24"/>
              </w:rPr>
            </w:pPr>
            <w:r w:rsidRPr="004A43E3">
              <w:rPr>
                <w:rFonts w:ascii="Calibri" w:hAnsi="Calibri" w:cs="Calibri"/>
                <w:b/>
                <w:szCs w:val="24"/>
              </w:rPr>
              <w:t>Tempistiche</w:t>
            </w:r>
          </w:p>
        </w:tc>
        <w:tc>
          <w:tcPr>
            <w:tcW w:w="2665" w:type="dxa"/>
          </w:tcPr>
          <w:p w14:paraId="20A5FF76" w14:textId="319BA8DF" w:rsidR="00BE132D" w:rsidRPr="004A43E3" w:rsidRDefault="00BE132D" w:rsidP="00B90753">
            <w:pPr>
              <w:tabs>
                <w:tab w:val="left" w:pos="567"/>
              </w:tabs>
              <w:ind w:right="123"/>
              <w:jc w:val="both"/>
              <w:rPr>
                <w:rFonts w:ascii="Calibri" w:hAnsi="Calibri" w:cs="Calibri"/>
                <w:szCs w:val="24"/>
              </w:rPr>
            </w:pPr>
            <w:r w:rsidRPr="004A43E3">
              <w:rPr>
                <w:rFonts w:ascii="Calibri" w:hAnsi="Calibri" w:cs="Calibri"/>
                <w:szCs w:val="24"/>
              </w:rPr>
              <w:t>Non definite</w:t>
            </w:r>
          </w:p>
        </w:tc>
        <w:tc>
          <w:tcPr>
            <w:tcW w:w="3993" w:type="dxa"/>
          </w:tcPr>
          <w:p w14:paraId="1B4608CB" w14:textId="0F1C75CE" w:rsidR="00BE132D" w:rsidRPr="004A43E3" w:rsidRDefault="00BE132D" w:rsidP="00B90753">
            <w:pPr>
              <w:tabs>
                <w:tab w:val="left" w:pos="567"/>
              </w:tabs>
              <w:ind w:right="123"/>
              <w:jc w:val="both"/>
              <w:rPr>
                <w:rFonts w:ascii="Calibri" w:hAnsi="Calibri" w:cs="Calibri"/>
                <w:szCs w:val="24"/>
              </w:rPr>
            </w:pPr>
            <w:r w:rsidRPr="004A43E3">
              <w:rPr>
                <w:rFonts w:ascii="Calibri" w:hAnsi="Calibri" w:cs="Calibri"/>
                <w:szCs w:val="24"/>
              </w:rPr>
              <w:t>Convocazione CTB entro 45 giorni da RDI</w:t>
            </w:r>
          </w:p>
        </w:tc>
      </w:tr>
      <w:tr w:rsidR="00BE132D" w:rsidRPr="004A43E3" w14:paraId="05514CEA" w14:textId="77777777" w:rsidTr="00BE132D">
        <w:tc>
          <w:tcPr>
            <w:tcW w:w="1984" w:type="dxa"/>
          </w:tcPr>
          <w:p w14:paraId="770FBDEF" w14:textId="303925E1" w:rsidR="00BE132D" w:rsidRPr="004A43E3" w:rsidRDefault="00BE132D" w:rsidP="00BE132D">
            <w:pPr>
              <w:tabs>
                <w:tab w:val="left" w:pos="567"/>
              </w:tabs>
              <w:ind w:right="123"/>
              <w:jc w:val="both"/>
              <w:rPr>
                <w:rFonts w:ascii="Calibri" w:hAnsi="Calibri" w:cs="Calibri"/>
                <w:b/>
                <w:szCs w:val="24"/>
              </w:rPr>
            </w:pPr>
            <w:r w:rsidRPr="004A43E3">
              <w:rPr>
                <w:rFonts w:ascii="Calibri" w:hAnsi="Calibri" w:cs="Calibri"/>
                <w:b/>
                <w:szCs w:val="24"/>
              </w:rPr>
              <w:t>Riparto proventi</w:t>
            </w:r>
          </w:p>
        </w:tc>
        <w:tc>
          <w:tcPr>
            <w:tcW w:w="2665" w:type="dxa"/>
          </w:tcPr>
          <w:p w14:paraId="6039FF2D" w14:textId="77777777" w:rsidR="00BE132D" w:rsidRPr="004A43E3" w:rsidRDefault="00BE132D" w:rsidP="00B90753">
            <w:pPr>
              <w:tabs>
                <w:tab w:val="left" w:pos="567"/>
              </w:tabs>
              <w:ind w:right="123"/>
              <w:jc w:val="both"/>
              <w:rPr>
                <w:rFonts w:ascii="Calibri" w:hAnsi="Calibri" w:cs="Calibri"/>
                <w:szCs w:val="24"/>
              </w:rPr>
            </w:pPr>
            <w:r w:rsidRPr="004A43E3">
              <w:rPr>
                <w:rFonts w:ascii="Calibri" w:hAnsi="Calibri" w:cs="Calibri"/>
                <w:szCs w:val="24"/>
              </w:rPr>
              <w:t>50% inventore</w:t>
            </w:r>
          </w:p>
          <w:p w14:paraId="074DBB3F" w14:textId="77777777" w:rsidR="00BE132D" w:rsidRPr="004A43E3" w:rsidRDefault="00BE132D" w:rsidP="00B90753">
            <w:pPr>
              <w:tabs>
                <w:tab w:val="left" w:pos="567"/>
              </w:tabs>
              <w:ind w:right="123"/>
              <w:jc w:val="both"/>
              <w:rPr>
                <w:rFonts w:ascii="Calibri" w:hAnsi="Calibri" w:cs="Calibri"/>
                <w:szCs w:val="24"/>
              </w:rPr>
            </w:pPr>
            <w:r w:rsidRPr="004A43E3">
              <w:rPr>
                <w:rFonts w:ascii="Calibri" w:hAnsi="Calibri" w:cs="Calibri"/>
                <w:szCs w:val="24"/>
              </w:rPr>
              <w:t>25% UO inventore</w:t>
            </w:r>
          </w:p>
          <w:p w14:paraId="31F67FA6" w14:textId="00600737" w:rsidR="00BE132D" w:rsidRPr="004A43E3" w:rsidRDefault="00BE132D" w:rsidP="00B90753">
            <w:pPr>
              <w:tabs>
                <w:tab w:val="left" w:pos="567"/>
              </w:tabs>
              <w:ind w:right="123"/>
              <w:jc w:val="both"/>
              <w:rPr>
                <w:rFonts w:ascii="Calibri" w:hAnsi="Calibri" w:cs="Calibri"/>
                <w:szCs w:val="24"/>
              </w:rPr>
            </w:pPr>
            <w:r w:rsidRPr="004A43E3">
              <w:rPr>
                <w:rFonts w:ascii="Calibri" w:hAnsi="Calibri" w:cs="Calibri"/>
                <w:szCs w:val="24"/>
              </w:rPr>
              <w:t>25% Istituto</w:t>
            </w:r>
          </w:p>
        </w:tc>
        <w:tc>
          <w:tcPr>
            <w:tcW w:w="3993" w:type="dxa"/>
          </w:tcPr>
          <w:p w14:paraId="2F860CB0" w14:textId="77777777" w:rsidR="00BE132D" w:rsidRPr="004A43E3" w:rsidRDefault="00BE132D" w:rsidP="00BE132D">
            <w:pPr>
              <w:tabs>
                <w:tab w:val="left" w:pos="567"/>
              </w:tabs>
              <w:ind w:right="123"/>
              <w:jc w:val="both"/>
              <w:rPr>
                <w:rFonts w:ascii="Calibri" w:hAnsi="Calibri" w:cs="Calibri"/>
                <w:szCs w:val="24"/>
              </w:rPr>
            </w:pPr>
            <w:r w:rsidRPr="004A43E3">
              <w:rPr>
                <w:rFonts w:ascii="Calibri" w:hAnsi="Calibri" w:cs="Calibri"/>
                <w:szCs w:val="24"/>
              </w:rPr>
              <w:t>50% inventore</w:t>
            </w:r>
          </w:p>
          <w:p w14:paraId="44A17E40" w14:textId="46D76D30" w:rsidR="00BE132D" w:rsidRPr="004A43E3" w:rsidRDefault="00BE132D" w:rsidP="00BE132D">
            <w:pPr>
              <w:tabs>
                <w:tab w:val="left" w:pos="567"/>
              </w:tabs>
              <w:ind w:right="123"/>
              <w:jc w:val="both"/>
              <w:rPr>
                <w:rFonts w:ascii="Calibri" w:hAnsi="Calibri" w:cs="Calibri"/>
                <w:szCs w:val="24"/>
              </w:rPr>
            </w:pPr>
            <w:r w:rsidRPr="004A43E3">
              <w:rPr>
                <w:rFonts w:ascii="Calibri" w:hAnsi="Calibri" w:cs="Calibri"/>
                <w:szCs w:val="24"/>
              </w:rPr>
              <w:t>20% UO inventore</w:t>
            </w:r>
          </w:p>
          <w:p w14:paraId="0B11FC95" w14:textId="27B2FDC9" w:rsidR="00BE132D" w:rsidRPr="004A43E3" w:rsidRDefault="00BE132D" w:rsidP="00BE132D">
            <w:pPr>
              <w:tabs>
                <w:tab w:val="left" w:pos="567"/>
              </w:tabs>
              <w:ind w:right="123"/>
              <w:jc w:val="both"/>
              <w:rPr>
                <w:rFonts w:ascii="Calibri" w:hAnsi="Calibri" w:cs="Calibri"/>
                <w:szCs w:val="24"/>
              </w:rPr>
            </w:pPr>
            <w:r w:rsidRPr="004A43E3">
              <w:rPr>
                <w:rFonts w:ascii="Calibri" w:hAnsi="Calibri" w:cs="Calibri"/>
                <w:szCs w:val="24"/>
              </w:rPr>
              <w:t>20% Direzione Scientifica per supporto attività T.T.O.</w:t>
            </w:r>
          </w:p>
          <w:p w14:paraId="588BC6AA" w14:textId="5AE160C0" w:rsidR="00BE132D" w:rsidRPr="004A43E3" w:rsidRDefault="00BE132D" w:rsidP="00BE132D">
            <w:pPr>
              <w:tabs>
                <w:tab w:val="left" w:pos="567"/>
              </w:tabs>
              <w:ind w:right="123"/>
              <w:jc w:val="both"/>
              <w:rPr>
                <w:rFonts w:ascii="Calibri" w:hAnsi="Calibri" w:cs="Calibri"/>
                <w:szCs w:val="24"/>
              </w:rPr>
            </w:pPr>
            <w:r w:rsidRPr="004A43E3">
              <w:rPr>
                <w:rFonts w:ascii="Calibri" w:hAnsi="Calibri" w:cs="Calibri"/>
                <w:szCs w:val="24"/>
              </w:rPr>
              <w:t xml:space="preserve">10% Istituto (spese generali) </w:t>
            </w:r>
          </w:p>
        </w:tc>
      </w:tr>
      <w:tr w:rsidR="00BE132D" w:rsidRPr="001732E6" w14:paraId="698E7466" w14:textId="77777777" w:rsidTr="00BE132D">
        <w:tc>
          <w:tcPr>
            <w:tcW w:w="1984" w:type="dxa"/>
          </w:tcPr>
          <w:p w14:paraId="1B0068BA" w14:textId="079B6074" w:rsidR="00BE132D" w:rsidRPr="004A43E3" w:rsidRDefault="00BE132D" w:rsidP="00B90753">
            <w:pPr>
              <w:tabs>
                <w:tab w:val="left" w:pos="567"/>
              </w:tabs>
              <w:ind w:right="123"/>
              <w:jc w:val="both"/>
              <w:rPr>
                <w:rFonts w:ascii="Calibri" w:hAnsi="Calibri" w:cs="Calibri"/>
                <w:b/>
                <w:szCs w:val="24"/>
              </w:rPr>
            </w:pPr>
            <w:r w:rsidRPr="004A43E3">
              <w:rPr>
                <w:rFonts w:ascii="Calibri" w:hAnsi="Calibri" w:cs="Calibri"/>
                <w:b/>
                <w:szCs w:val="24"/>
              </w:rPr>
              <w:t xml:space="preserve">Software </w:t>
            </w:r>
          </w:p>
        </w:tc>
        <w:tc>
          <w:tcPr>
            <w:tcW w:w="2665" w:type="dxa"/>
          </w:tcPr>
          <w:p w14:paraId="79BE787D" w14:textId="6F2D7F22" w:rsidR="00BE132D" w:rsidRPr="004A43E3" w:rsidRDefault="00BE132D" w:rsidP="00B90753">
            <w:pPr>
              <w:tabs>
                <w:tab w:val="left" w:pos="567"/>
              </w:tabs>
              <w:ind w:right="123"/>
              <w:jc w:val="both"/>
              <w:rPr>
                <w:rFonts w:ascii="Calibri" w:hAnsi="Calibri" w:cs="Calibri"/>
                <w:szCs w:val="24"/>
              </w:rPr>
            </w:pPr>
            <w:r w:rsidRPr="004A43E3">
              <w:rPr>
                <w:rFonts w:ascii="Calibri" w:hAnsi="Calibri" w:cs="Calibri"/>
                <w:szCs w:val="24"/>
              </w:rPr>
              <w:t>Non specificato</w:t>
            </w:r>
          </w:p>
        </w:tc>
        <w:tc>
          <w:tcPr>
            <w:tcW w:w="3993" w:type="dxa"/>
          </w:tcPr>
          <w:p w14:paraId="1B215A35" w14:textId="38DAA253" w:rsidR="00BE132D" w:rsidRPr="003D1DB2" w:rsidRDefault="00BE132D" w:rsidP="00BE132D">
            <w:pPr>
              <w:tabs>
                <w:tab w:val="left" w:pos="567"/>
              </w:tabs>
              <w:ind w:right="123"/>
              <w:jc w:val="both"/>
              <w:rPr>
                <w:rFonts w:ascii="Calibri" w:hAnsi="Calibri" w:cs="Calibri"/>
                <w:szCs w:val="24"/>
                <w:lang w:val="en-GB"/>
              </w:rPr>
            </w:pPr>
            <w:r w:rsidRPr="004A43E3">
              <w:rPr>
                <w:rFonts w:ascii="Calibri" w:hAnsi="Calibri" w:cs="Calibri"/>
                <w:szCs w:val="24"/>
                <w:lang w:val="en-GB"/>
              </w:rPr>
              <w:t>Art. 7 – Copyright o Brevetto software</w:t>
            </w:r>
          </w:p>
        </w:tc>
      </w:tr>
    </w:tbl>
    <w:p w14:paraId="6EBD6C05" w14:textId="4B58743B" w:rsidR="00BE132D" w:rsidRPr="003D1DB2" w:rsidRDefault="00BE132D" w:rsidP="00B90753">
      <w:pPr>
        <w:tabs>
          <w:tab w:val="left" w:pos="567"/>
        </w:tabs>
        <w:ind w:left="567" w:right="123" w:hanging="567"/>
        <w:jc w:val="both"/>
        <w:rPr>
          <w:sz w:val="24"/>
          <w:szCs w:val="24"/>
          <w:lang w:val="en-GB"/>
        </w:rPr>
      </w:pPr>
    </w:p>
    <w:p w14:paraId="1B6FC64A" w14:textId="51AE2D87" w:rsidR="00BE132D" w:rsidRPr="003D1DB2" w:rsidRDefault="00BE132D" w:rsidP="00B90753">
      <w:pPr>
        <w:tabs>
          <w:tab w:val="left" w:pos="567"/>
        </w:tabs>
        <w:ind w:left="567" w:right="123" w:hanging="567"/>
        <w:jc w:val="both"/>
        <w:rPr>
          <w:sz w:val="24"/>
          <w:szCs w:val="24"/>
          <w:lang w:val="en-GB"/>
        </w:rPr>
      </w:pPr>
    </w:p>
    <w:p w14:paraId="22156DE2" w14:textId="33797713" w:rsidR="00BE132D" w:rsidRPr="00220E4E" w:rsidRDefault="00BE132D" w:rsidP="00B90753">
      <w:pPr>
        <w:tabs>
          <w:tab w:val="left" w:pos="567"/>
        </w:tabs>
        <w:ind w:left="567" w:right="123" w:hanging="567"/>
        <w:jc w:val="both"/>
        <w:rPr>
          <w:sz w:val="24"/>
          <w:szCs w:val="24"/>
          <w:lang w:val="en-GB"/>
        </w:rPr>
      </w:pPr>
    </w:p>
    <w:sectPr w:rsidR="00BE132D" w:rsidRPr="00220E4E" w:rsidSect="008046C3">
      <w:footerReference w:type="default" r:id="rId8"/>
      <w:pgSz w:w="11906" w:h="16838" w:code="9"/>
      <w:pgMar w:top="1134" w:right="1416" w:bottom="1134" w:left="1418" w:header="0" w:footer="675" w:gutter="0"/>
      <w:cols w:space="305"/>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545F37" w16cid:durableId="2D5EC570"/>
  <w16cid:commentId w16cid:paraId="2035DED4" w16cid:durableId="2D5ECA5E"/>
  <w16cid:commentId w16cid:paraId="61132B3F" w16cid:durableId="2D5EC6D7"/>
  <w16cid:commentId w16cid:paraId="2B36C98F" w16cid:durableId="2D5EC7E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016F1" w14:textId="77777777" w:rsidR="00CE2053" w:rsidRDefault="00CE2053">
      <w:r>
        <w:separator/>
      </w:r>
    </w:p>
  </w:endnote>
  <w:endnote w:type="continuationSeparator" w:id="0">
    <w:p w14:paraId="46C32634" w14:textId="77777777" w:rsidR="00CE2053" w:rsidRDefault="00CE2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539159"/>
      <w:docPartObj>
        <w:docPartGallery w:val="Page Numbers (Bottom of Page)"/>
        <w:docPartUnique/>
      </w:docPartObj>
    </w:sdtPr>
    <w:sdtEndPr>
      <w:rPr>
        <w:sz w:val="18"/>
        <w:szCs w:val="18"/>
      </w:rPr>
    </w:sdtEndPr>
    <w:sdtContent>
      <w:p w14:paraId="2F9CF533" w14:textId="1A0750EF" w:rsidR="00C8412F" w:rsidRPr="004903C2" w:rsidRDefault="00C8412F">
        <w:pPr>
          <w:pStyle w:val="Pidipagina"/>
          <w:jc w:val="right"/>
          <w:rPr>
            <w:sz w:val="18"/>
            <w:szCs w:val="18"/>
          </w:rPr>
        </w:pPr>
        <w:r w:rsidRPr="004903C2">
          <w:rPr>
            <w:sz w:val="18"/>
            <w:szCs w:val="18"/>
          </w:rPr>
          <w:fldChar w:fldCharType="begin"/>
        </w:r>
        <w:r w:rsidRPr="004903C2">
          <w:rPr>
            <w:sz w:val="18"/>
            <w:szCs w:val="18"/>
          </w:rPr>
          <w:instrText>PAGE   \* MERGEFORMAT</w:instrText>
        </w:r>
        <w:r w:rsidRPr="004903C2">
          <w:rPr>
            <w:sz w:val="18"/>
            <w:szCs w:val="18"/>
          </w:rPr>
          <w:fldChar w:fldCharType="separate"/>
        </w:r>
        <w:r w:rsidR="00695C84">
          <w:rPr>
            <w:noProof/>
            <w:sz w:val="18"/>
            <w:szCs w:val="18"/>
          </w:rPr>
          <w:t>10</w:t>
        </w:r>
        <w:r w:rsidRPr="004903C2">
          <w:rPr>
            <w:sz w:val="18"/>
            <w:szCs w:val="18"/>
          </w:rPr>
          <w:fldChar w:fldCharType="end"/>
        </w:r>
      </w:p>
    </w:sdtContent>
  </w:sdt>
  <w:p w14:paraId="31CCB987" w14:textId="5674B1B2" w:rsidR="00C8412F" w:rsidRDefault="00C8412F">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687B8" w14:textId="77777777" w:rsidR="00CE2053" w:rsidRDefault="00CE2053">
      <w:r>
        <w:separator/>
      </w:r>
    </w:p>
  </w:footnote>
  <w:footnote w:type="continuationSeparator" w:id="0">
    <w:p w14:paraId="59B7FC9E" w14:textId="77777777" w:rsidR="00CE2053" w:rsidRDefault="00CE2053">
      <w:r>
        <w:continuationSeparator/>
      </w:r>
    </w:p>
  </w:footnote>
  <w:footnote w:id="1">
    <w:p w14:paraId="2B0CC426" w14:textId="6D3ED0A2" w:rsidR="00C8412F" w:rsidRDefault="00C8412F">
      <w:pPr>
        <w:pStyle w:val="Testonotaapidipagina"/>
      </w:pPr>
      <w:r>
        <w:rPr>
          <w:rStyle w:val="Rimandonotaapidipagina"/>
        </w:rPr>
        <w:footnoteRef/>
      </w:r>
      <w:r>
        <w:t xml:space="preserve"> </w:t>
      </w:r>
      <w:r w:rsidRPr="005C1ED5">
        <w:rPr>
          <w:rFonts w:asciiTheme="minorHAnsi" w:hAnsiTheme="minorHAnsi" w:cstheme="minorHAnsi"/>
          <w:i/>
          <w:iCs/>
          <w:sz w:val="16"/>
        </w:rPr>
        <w:t>Agreement on Trade-Related Aspects of Intellectual Property Rights</w:t>
      </w:r>
      <w:r w:rsidRPr="005C1ED5">
        <w:rPr>
          <w:rFonts w:asciiTheme="minorHAnsi" w:hAnsiTheme="minorHAnsi" w:cstheme="minorHAnsi"/>
          <w:sz w:val="16"/>
        </w:rPr>
        <w:t>,</w:t>
      </w:r>
      <w:r w:rsidRPr="005C1ED5">
        <w:rPr>
          <w:sz w:val="16"/>
        </w:rPr>
        <w:t xml:space="preserve"> </w:t>
      </w:r>
      <w:r w:rsidRPr="00B11F89">
        <w:rPr>
          <w:rFonts w:asciiTheme="minorHAnsi" w:hAnsiTheme="minorHAnsi" w:cstheme="minorHAnsi"/>
          <w:color w:val="000000"/>
          <w:sz w:val="16"/>
          <w:szCs w:val="16"/>
        </w:rPr>
        <w:t>allegato 1C dell’Accordo che istituisce</w:t>
      </w:r>
      <w:r w:rsidRPr="001F6E74">
        <w:t xml:space="preserve"> </w:t>
      </w:r>
      <w:r w:rsidRPr="00B11F89">
        <w:rPr>
          <w:rFonts w:asciiTheme="minorHAnsi" w:hAnsiTheme="minorHAnsi" w:cstheme="minorHAnsi"/>
          <w:color w:val="000000"/>
          <w:sz w:val="16"/>
          <w:szCs w:val="16"/>
        </w:rPr>
        <w:t>l’Organizzazione mondiale del commercio (OMC), firmato a Marrakesh il 15 aprile 1994, Gazzetta ufficiale n. L 336 del 23/12/1994</w:t>
      </w:r>
    </w:p>
  </w:footnote>
  <w:footnote w:id="2">
    <w:p w14:paraId="20DA2A49" w14:textId="24B807F9" w:rsidR="00C8412F" w:rsidRPr="00752B42" w:rsidRDefault="00C8412F" w:rsidP="00F924A9">
      <w:pPr>
        <w:pStyle w:val="Testocommento"/>
        <w:rPr>
          <w:sz w:val="16"/>
          <w:szCs w:val="16"/>
        </w:rPr>
      </w:pPr>
      <w:r w:rsidRPr="00752B42">
        <w:rPr>
          <w:rStyle w:val="Rimandonotaapidipagina"/>
          <w:sz w:val="16"/>
          <w:szCs w:val="16"/>
        </w:rPr>
        <w:footnoteRef/>
      </w:r>
      <w:r w:rsidRPr="00752B42">
        <w:rPr>
          <w:sz w:val="16"/>
          <w:szCs w:val="16"/>
        </w:rPr>
        <w:t xml:space="preserve"> h</w:t>
      </w:r>
      <w:r w:rsidRPr="00B11F89">
        <w:rPr>
          <w:rFonts w:asciiTheme="minorHAnsi" w:hAnsiTheme="minorHAnsi" w:cstheme="minorHAnsi"/>
          <w:sz w:val="16"/>
          <w:szCs w:val="16"/>
        </w:rPr>
        <w:t xml:space="preserve">ttps://www.normattiva.it/uri-res/N2Ls?urn:nir:stato:decreto.legislativo:2005-02-10;30 </w:t>
      </w:r>
    </w:p>
    <w:p w14:paraId="050C666D" w14:textId="6CCC5B1E" w:rsidR="00C8412F" w:rsidRDefault="00C8412F">
      <w:pPr>
        <w:pStyle w:val="Testonotaapidipagina"/>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57A"/>
    <w:multiLevelType w:val="hybridMultilevel"/>
    <w:tmpl w:val="2EF00980"/>
    <w:lvl w:ilvl="0" w:tplc="04100005">
      <w:start w:val="1"/>
      <w:numFmt w:val="bullet"/>
      <w:lvlText w:val=""/>
      <w:lvlJc w:val="left"/>
      <w:pPr>
        <w:ind w:left="927" w:hanging="360"/>
      </w:pPr>
      <w:rPr>
        <w:rFonts w:ascii="Wingdings" w:hAnsi="Wingdings" w:hint="default"/>
      </w:rPr>
    </w:lvl>
    <w:lvl w:ilvl="1" w:tplc="04100003">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 w15:restartNumberingAfterBreak="0">
    <w:nsid w:val="03D35548"/>
    <w:multiLevelType w:val="hybridMultilevel"/>
    <w:tmpl w:val="E39A49FA"/>
    <w:lvl w:ilvl="0" w:tplc="82742162">
      <w:numFmt w:val="bullet"/>
      <w:lvlText w:val="-"/>
      <w:lvlJc w:val="left"/>
      <w:pPr>
        <w:ind w:left="841" w:hanging="359"/>
      </w:pPr>
      <w:rPr>
        <w:rFonts w:ascii="Cambria" w:eastAsia="Cambria" w:hAnsi="Cambria" w:cs="Cambria" w:hint="default"/>
        <w:b w:val="0"/>
        <w:bCs w:val="0"/>
        <w:i w:val="0"/>
        <w:iCs w:val="0"/>
        <w:spacing w:val="0"/>
        <w:w w:val="100"/>
        <w:sz w:val="23"/>
        <w:szCs w:val="23"/>
        <w:lang w:val="it-IT" w:eastAsia="en-US" w:bidi="ar-SA"/>
      </w:rPr>
    </w:lvl>
    <w:lvl w:ilvl="1" w:tplc="0AD01712">
      <w:numFmt w:val="bullet"/>
      <w:lvlText w:val="•"/>
      <w:lvlJc w:val="left"/>
      <w:pPr>
        <w:ind w:left="1746" w:hanging="359"/>
      </w:pPr>
      <w:rPr>
        <w:rFonts w:hint="default"/>
        <w:lang w:val="it-IT" w:eastAsia="en-US" w:bidi="ar-SA"/>
      </w:rPr>
    </w:lvl>
    <w:lvl w:ilvl="2" w:tplc="89EE0816">
      <w:numFmt w:val="bullet"/>
      <w:lvlText w:val="•"/>
      <w:lvlJc w:val="left"/>
      <w:pPr>
        <w:ind w:left="2652" w:hanging="359"/>
      </w:pPr>
      <w:rPr>
        <w:rFonts w:hint="default"/>
        <w:lang w:val="it-IT" w:eastAsia="en-US" w:bidi="ar-SA"/>
      </w:rPr>
    </w:lvl>
    <w:lvl w:ilvl="3" w:tplc="863887FA">
      <w:numFmt w:val="bullet"/>
      <w:lvlText w:val="•"/>
      <w:lvlJc w:val="left"/>
      <w:pPr>
        <w:ind w:left="3558" w:hanging="359"/>
      </w:pPr>
      <w:rPr>
        <w:rFonts w:hint="default"/>
        <w:lang w:val="it-IT" w:eastAsia="en-US" w:bidi="ar-SA"/>
      </w:rPr>
    </w:lvl>
    <w:lvl w:ilvl="4" w:tplc="0C581238">
      <w:numFmt w:val="bullet"/>
      <w:lvlText w:val="•"/>
      <w:lvlJc w:val="left"/>
      <w:pPr>
        <w:ind w:left="4464" w:hanging="359"/>
      </w:pPr>
      <w:rPr>
        <w:rFonts w:hint="default"/>
        <w:lang w:val="it-IT" w:eastAsia="en-US" w:bidi="ar-SA"/>
      </w:rPr>
    </w:lvl>
    <w:lvl w:ilvl="5" w:tplc="6DAA8A6E">
      <w:numFmt w:val="bullet"/>
      <w:lvlText w:val="•"/>
      <w:lvlJc w:val="left"/>
      <w:pPr>
        <w:ind w:left="5371" w:hanging="359"/>
      </w:pPr>
      <w:rPr>
        <w:rFonts w:hint="default"/>
        <w:lang w:val="it-IT" w:eastAsia="en-US" w:bidi="ar-SA"/>
      </w:rPr>
    </w:lvl>
    <w:lvl w:ilvl="6" w:tplc="29309CA4">
      <w:numFmt w:val="bullet"/>
      <w:lvlText w:val="•"/>
      <w:lvlJc w:val="left"/>
      <w:pPr>
        <w:ind w:left="6277" w:hanging="359"/>
      </w:pPr>
      <w:rPr>
        <w:rFonts w:hint="default"/>
        <w:lang w:val="it-IT" w:eastAsia="en-US" w:bidi="ar-SA"/>
      </w:rPr>
    </w:lvl>
    <w:lvl w:ilvl="7" w:tplc="CB482D20">
      <w:numFmt w:val="bullet"/>
      <w:lvlText w:val="•"/>
      <w:lvlJc w:val="left"/>
      <w:pPr>
        <w:ind w:left="7183" w:hanging="359"/>
      </w:pPr>
      <w:rPr>
        <w:rFonts w:hint="default"/>
        <w:lang w:val="it-IT" w:eastAsia="en-US" w:bidi="ar-SA"/>
      </w:rPr>
    </w:lvl>
    <w:lvl w:ilvl="8" w:tplc="A094F680">
      <w:numFmt w:val="bullet"/>
      <w:lvlText w:val="•"/>
      <w:lvlJc w:val="left"/>
      <w:pPr>
        <w:ind w:left="8089" w:hanging="359"/>
      </w:pPr>
      <w:rPr>
        <w:rFonts w:hint="default"/>
        <w:lang w:val="it-IT" w:eastAsia="en-US" w:bidi="ar-SA"/>
      </w:rPr>
    </w:lvl>
  </w:abstractNum>
  <w:abstractNum w:abstractNumId="2" w15:restartNumberingAfterBreak="0">
    <w:nsid w:val="057B68AC"/>
    <w:multiLevelType w:val="multilevel"/>
    <w:tmpl w:val="5EB4A5CA"/>
    <w:lvl w:ilvl="0">
      <w:start w:val="10"/>
      <w:numFmt w:val="decimal"/>
      <w:lvlText w:val="%1"/>
      <w:lvlJc w:val="left"/>
      <w:pPr>
        <w:ind w:left="420" w:hanging="420"/>
      </w:pPr>
      <w:rPr>
        <w:rFonts w:hint="default"/>
      </w:rPr>
    </w:lvl>
    <w:lvl w:ilvl="1">
      <w:start w:val="1"/>
      <w:numFmt w:val="decimal"/>
      <w:lvlText w:val="12.%2"/>
      <w:lvlJc w:val="left"/>
      <w:pPr>
        <w:ind w:left="704" w:hanging="420"/>
      </w:pPr>
      <w:rPr>
        <w:rFonts w:hint="default"/>
        <w:sz w:val="20"/>
        <w:szCs w:val="20"/>
      </w:rPr>
    </w:lvl>
    <w:lvl w:ilvl="2">
      <w:start w:val="1"/>
      <w:numFmt w:val="decimal"/>
      <w:lvlText w:val="%1.%2.%3"/>
      <w:lvlJc w:val="left"/>
      <w:pPr>
        <w:ind w:left="972" w:hanging="720"/>
      </w:pPr>
      <w:rPr>
        <w:rFonts w:hint="default"/>
      </w:rPr>
    </w:lvl>
    <w:lvl w:ilvl="3">
      <w:start w:val="1"/>
      <w:numFmt w:val="decimal"/>
      <w:lvlText w:val="%1.%2.%3.%4"/>
      <w:lvlJc w:val="left"/>
      <w:pPr>
        <w:ind w:left="1098" w:hanging="720"/>
      </w:pPr>
      <w:rPr>
        <w:rFonts w:hint="default"/>
      </w:rPr>
    </w:lvl>
    <w:lvl w:ilvl="4">
      <w:start w:val="1"/>
      <w:numFmt w:val="decimal"/>
      <w:lvlText w:val="%1.%2.%3.%4.%5"/>
      <w:lvlJc w:val="left"/>
      <w:pPr>
        <w:ind w:left="1584" w:hanging="1080"/>
      </w:pPr>
      <w:rPr>
        <w:rFonts w:hint="default"/>
      </w:rPr>
    </w:lvl>
    <w:lvl w:ilvl="5">
      <w:start w:val="1"/>
      <w:numFmt w:val="decimal"/>
      <w:lvlText w:val="%1.%2.%3.%4.%5.%6"/>
      <w:lvlJc w:val="left"/>
      <w:pPr>
        <w:ind w:left="1710" w:hanging="1080"/>
      </w:pPr>
      <w:rPr>
        <w:rFonts w:hint="default"/>
      </w:rPr>
    </w:lvl>
    <w:lvl w:ilvl="6">
      <w:start w:val="1"/>
      <w:numFmt w:val="decimal"/>
      <w:lvlText w:val="%1.%2.%3.%4.%5.%6.%7"/>
      <w:lvlJc w:val="left"/>
      <w:pPr>
        <w:ind w:left="2196" w:hanging="1440"/>
      </w:pPr>
      <w:rPr>
        <w:rFonts w:hint="default"/>
      </w:rPr>
    </w:lvl>
    <w:lvl w:ilvl="7">
      <w:start w:val="1"/>
      <w:numFmt w:val="decimal"/>
      <w:lvlText w:val="%1.%2.%3.%4.%5.%6.%7.%8"/>
      <w:lvlJc w:val="left"/>
      <w:pPr>
        <w:ind w:left="2322" w:hanging="1440"/>
      </w:pPr>
      <w:rPr>
        <w:rFonts w:hint="default"/>
      </w:rPr>
    </w:lvl>
    <w:lvl w:ilvl="8">
      <w:start w:val="1"/>
      <w:numFmt w:val="decimal"/>
      <w:lvlText w:val="%1.%2.%3.%4.%5.%6.%7.%8.%9"/>
      <w:lvlJc w:val="left"/>
      <w:pPr>
        <w:ind w:left="2808" w:hanging="1800"/>
      </w:pPr>
      <w:rPr>
        <w:rFonts w:hint="default"/>
      </w:rPr>
    </w:lvl>
  </w:abstractNum>
  <w:abstractNum w:abstractNumId="3" w15:restartNumberingAfterBreak="0">
    <w:nsid w:val="067A379D"/>
    <w:multiLevelType w:val="hybridMultilevel"/>
    <w:tmpl w:val="5E70758E"/>
    <w:lvl w:ilvl="0" w:tplc="82742162">
      <w:numFmt w:val="bullet"/>
      <w:lvlText w:val="-"/>
      <w:lvlJc w:val="left"/>
      <w:pPr>
        <w:ind w:left="1562" w:hanging="360"/>
      </w:pPr>
      <w:rPr>
        <w:rFonts w:ascii="Cambria" w:eastAsia="Cambria" w:hAnsi="Cambria" w:cs="Cambria" w:hint="default"/>
        <w:b w:val="0"/>
        <w:bCs w:val="0"/>
        <w:i w:val="0"/>
        <w:iCs w:val="0"/>
        <w:spacing w:val="0"/>
        <w:w w:val="100"/>
        <w:sz w:val="23"/>
        <w:szCs w:val="23"/>
        <w:lang w:val="it-IT" w:eastAsia="en-US" w:bidi="ar-SA"/>
      </w:rPr>
    </w:lvl>
    <w:lvl w:ilvl="1" w:tplc="04100003" w:tentative="1">
      <w:start w:val="1"/>
      <w:numFmt w:val="bullet"/>
      <w:lvlText w:val="o"/>
      <w:lvlJc w:val="left"/>
      <w:pPr>
        <w:ind w:left="2282" w:hanging="360"/>
      </w:pPr>
      <w:rPr>
        <w:rFonts w:ascii="Courier New" w:hAnsi="Courier New" w:cs="Courier New" w:hint="default"/>
      </w:rPr>
    </w:lvl>
    <w:lvl w:ilvl="2" w:tplc="04100005" w:tentative="1">
      <w:start w:val="1"/>
      <w:numFmt w:val="bullet"/>
      <w:lvlText w:val=""/>
      <w:lvlJc w:val="left"/>
      <w:pPr>
        <w:ind w:left="3002" w:hanging="360"/>
      </w:pPr>
      <w:rPr>
        <w:rFonts w:ascii="Wingdings" w:hAnsi="Wingdings" w:hint="default"/>
      </w:rPr>
    </w:lvl>
    <w:lvl w:ilvl="3" w:tplc="04100001" w:tentative="1">
      <w:start w:val="1"/>
      <w:numFmt w:val="bullet"/>
      <w:lvlText w:val=""/>
      <w:lvlJc w:val="left"/>
      <w:pPr>
        <w:ind w:left="3722" w:hanging="360"/>
      </w:pPr>
      <w:rPr>
        <w:rFonts w:ascii="Symbol" w:hAnsi="Symbol" w:hint="default"/>
      </w:rPr>
    </w:lvl>
    <w:lvl w:ilvl="4" w:tplc="04100003" w:tentative="1">
      <w:start w:val="1"/>
      <w:numFmt w:val="bullet"/>
      <w:lvlText w:val="o"/>
      <w:lvlJc w:val="left"/>
      <w:pPr>
        <w:ind w:left="4442" w:hanging="360"/>
      </w:pPr>
      <w:rPr>
        <w:rFonts w:ascii="Courier New" w:hAnsi="Courier New" w:cs="Courier New" w:hint="default"/>
      </w:rPr>
    </w:lvl>
    <w:lvl w:ilvl="5" w:tplc="04100005" w:tentative="1">
      <w:start w:val="1"/>
      <w:numFmt w:val="bullet"/>
      <w:lvlText w:val=""/>
      <w:lvlJc w:val="left"/>
      <w:pPr>
        <w:ind w:left="5162" w:hanging="360"/>
      </w:pPr>
      <w:rPr>
        <w:rFonts w:ascii="Wingdings" w:hAnsi="Wingdings" w:hint="default"/>
      </w:rPr>
    </w:lvl>
    <w:lvl w:ilvl="6" w:tplc="04100001" w:tentative="1">
      <w:start w:val="1"/>
      <w:numFmt w:val="bullet"/>
      <w:lvlText w:val=""/>
      <w:lvlJc w:val="left"/>
      <w:pPr>
        <w:ind w:left="5882" w:hanging="360"/>
      </w:pPr>
      <w:rPr>
        <w:rFonts w:ascii="Symbol" w:hAnsi="Symbol" w:hint="default"/>
      </w:rPr>
    </w:lvl>
    <w:lvl w:ilvl="7" w:tplc="04100003" w:tentative="1">
      <w:start w:val="1"/>
      <w:numFmt w:val="bullet"/>
      <w:lvlText w:val="o"/>
      <w:lvlJc w:val="left"/>
      <w:pPr>
        <w:ind w:left="6602" w:hanging="360"/>
      </w:pPr>
      <w:rPr>
        <w:rFonts w:ascii="Courier New" w:hAnsi="Courier New" w:cs="Courier New" w:hint="default"/>
      </w:rPr>
    </w:lvl>
    <w:lvl w:ilvl="8" w:tplc="04100005" w:tentative="1">
      <w:start w:val="1"/>
      <w:numFmt w:val="bullet"/>
      <w:lvlText w:val=""/>
      <w:lvlJc w:val="left"/>
      <w:pPr>
        <w:ind w:left="7322" w:hanging="360"/>
      </w:pPr>
      <w:rPr>
        <w:rFonts w:ascii="Wingdings" w:hAnsi="Wingdings" w:hint="default"/>
      </w:rPr>
    </w:lvl>
  </w:abstractNum>
  <w:abstractNum w:abstractNumId="4" w15:restartNumberingAfterBreak="0">
    <w:nsid w:val="0B3C3A1C"/>
    <w:multiLevelType w:val="hybridMultilevel"/>
    <w:tmpl w:val="9ADA2E9E"/>
    <w:lvl w:ilvl="0" w:tplc="76D8C64A">
      <w:start w:val="1"/>
      <w:numFmt w:val="decimal"/>
      <w:lvlText w:val="11.%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5" w15:restartNumberingAfterBreak="0">
    <w:nsid w:val="0BC53E0F"/>
    <w:multiLevelType w:val="hybridMultilevel"/>
    <w:tmpl w:val="22B6F1B2"/>
    <w:lvl w:ilvl="0" w:tplc="82742162">
      <w:numFmt w:val="bullet"/>
      <w:lvlText w:val="-"/>
      <w:lvlJc w:val="left"/>
      <w:pPr>
        <w:ind w:left="842" w:hanging="360"/>
      </w:pPr>
      <w:rPr>
        <w:rFonts w:ascii="Cambria" w:eastAsia="Cambria" w:hAnsi="Cambria" w:cs="Cambria" w:hint="default"/>
        <w:b w:val="0"/>
        <w:bCs w:val="0"/>
        <w:i w:val="0"/>
        <w:iCs w:val="0"/>
        <w:spacing w:val="0"/>
        <w:w w:val="100"/>
        <w:sz w:val="23"/>
        <w:szCs w:val="23"/>
        <w:lang w:val="it-IT" w:eastAsia="en-US" w:bidi="ar-SA"/>
      </w:rPr>
    </w:lvl>
    <w:lvl w:ilvl="1" w:tplc="04100003">
      <w:start w:val="1"/>
      <w:numFmt w:val="bullet"/>
      <w:lvlText w:val="o"/>
      <w:lvlJc w:val="left"/>
      <w:pPr>
        <w:ind w:left="1562" w:hanging="360"/>
      </w:pPr>
      <w:rPr>
        <w:rFonts w:ascii="Courier New" w:hAnsi="Courier New" w:cs="Courier New" w:hint="default"/>
      </w:rPr>
    </w:lvl>
    <w:lvl w:ilvl="2" w:tplc="04100005" w:tentative="1">
      <w:start w:val="1"/>
      <w:numFmt w:val="bullet"/>
      <w:lvlText w:val=""/>
      <w:lvlJc w:val="left"/>
      <w:pPr>
        <w:ind w:left="2282" w:hanging="360"/>
      </w:pPr>
      <w:rPr>
        <w:rFonts w:ascii="Wingdings" w:hAnsi="Wingdings" w:hint="default"/>
      </w:rPr>
    </w:lvl>
    <w:lvl w:ilvl="3" w:tplc="04100001" w:tentative="1">
      <w:start w:val="1"/>
      <w:numFmt w:val="bullet"/>
      <w:lvlText w:val=""/>
      <w:lvlJc w:val="left"/>
      <w:pPr>
        <w:ind w:left="3002" w:hanging="360"/>
      </w:pPr>
      <w:rPr>
        <w:rFonts w:ascii="Symbol" w:hAnsi="Symbol" w:hint="default"/>
      </w:rPr>
    </w:lvl>
    <w:lvl w:ilvl="4" w:tplc="04100003" w:tentative="1">
      <w:start w:val="1"/>
      <w:numFmt w:val="bullet"/>
      <w:lvlText w:val="o"/>
      <w:lvlJc w:val="left"/>
      <w:pPr>
        <w:ind w:left="3722" w:hanging="360"/>
      </w:pPr>
      <w:rPr>
        <w:rFonts w:ascii="Courier New" w:hAnsi="Courier New" w:cs="Courier New" w:hint="default"/>
      </w:rPr>
    </w:lvl>
    <w:lvl w:ilvl="5" w:tplc="04100005" w:tentative="1">
      <w:start w:val="1"/>
      <w:numFmt w:val="bullet"/>
      <w:lvlText w:val=""/>
      <w:lvlJc w:val="left"/>
      <w:pPr>
        <w:ind w:left="4442" w:hanging="360"/>
      </w:pPr>
      <w:rPr>
        <w:rFonts w:ascii="Wingdings" w:hAnsi="Wingdings" w:hint="default"/>
      </w:rPr>
    </w:lvl>
    <w:lvl w:ilvl="6" w:tplc="04100001" w:tentative="1">
      <w:start w:val="1"/>
      <w:numFmt w:val="bullet"/>
      <w:lvlText w:val=""/>
      <w:lvlJc w:val="left"/>
      <w:pPr>
        <w:ind w:left="5162" w:hanging="360"/>
      </w:pPr>
      <w:rPr>
        <w:rFonts w:ascii="Symbol" w:hAnsi="Symbol" w:hint="default"/>
      </w:rPr>
    </w:lvl>
    <w:lvl w:ilvl="7" w:tplc="04100003" w:tentative="1">
      <w:start w:val="1"/>
      <w:numFmt w:val="bullet"/>
      <w:lvlText w:val="o"/>
      <w:lvlJc w:val="left"/>
      <w:pPr>
        <w:ind w:left="5882" w:hanging="360"/>
      </w:pPr>
      <w:rPr>
        <w:rFonts w:ascii="Courier New" w:hAnsi="Courier New" w:cs="Courier New" w:hint="default"/>
      </w:rPr>
    </w:lvl>
    <w:lvl w:ilvl="8" w:tplc="04100005" w:tentative="1">
      <w:start w:val="1"/>
      <w:numFmt w:val="bullet"/>
      <w:lvlText w:val=""/>
      <w:lvlJc w:val="left"/>
      <w:pPr>
        <w:ind w:left="6602" w:hanging="360"/>
      </w:pPr>
      <w:rPr>
        <w:rFonts w:ascii="Wingdings" w:hAnsi="Wingdings" w:hint="default"/>
      </w:rPr>
    </w:lvl>
  </w:abstractNum>
  <w:abstractNum w:abstractNumId="6" w15:restartNumberingAfterBreak="0">
    <w:nsid w:val="0C084E7D"/>
    <w:multiLevelType w:val="hybridMultilevel"/>
    <w:tmpl w:val="BAC83F96"/>
    <w:lvl w:ilvl="0" w:tplc="04100017">
      <w:start w:val="1"/>
      <w:numFmt w:val="lowerLetter"/>
      <w:lvlText w:val="%1)"/>
      <w:lvlJc w:val="left"/>
      <w:pPr>
        <w:ind w:left="1976" w:hanging="360"/>
      </w:pPr>
      <w:rPr>
        <w:rFonts w:hint="default"/>
        <w:b w:val="0"/>
        <w:bCs w:val="0"/>
        <w:i w:val="0"/>
        <w:iCs w:val="0"/>
        <w:spacing w:val="0"/>
        <w:w w:val="100"/>
        <w:sz w:val="23"/>
        <w:szCs w:val="23"/>
        <w:lang w:val="it-IT" w:eastAsia="en-US" w:bidi="ar-SA"/>
      </w:rPr>
    </w:lvl>
    <w:lvl w:ilvl="1" w:tplc="04100003">
      <w:start w:val="1"/>
      <w:numFmt w:val="bullet"/>
      <w:lvlText w:val="o"/>
      <w:lvlJc w:val="left"/>
      <w:pPr>
        <w:ind w:left="2696" w:hanging="360"/>
      </w:pPr>
      <w:rPr>
        <w:rFonts w:ascii="Courier New" w:hAnsi="Courier New" w:cs="Courier New" w:hint="default"/>
      </w:rPr>
    </w:lvl>
    <w:lvl w:ilvl="2" w:tplc="04100005" w:tentative="1">
      <w:start w:val="1"/>
      <w:numFmt w:val="bullet"/>
      <w:lvlText w:val=""/>
      <w:lvlJc w:val="left"/>
      <w:pPr>
        <w:ind w:left="3416" w:hanging="360"/>
      </w:pPr>
      <w:rPr>
        <w:rFonts w:ascii="Wingdings" w:hAnsi="Wingdings" w:hint="default"/>
      </w:rPr>
    </w:lvl>
    <w:lvl w:ilvl="3" w:tplc="04100001" w:tentative="1">
      <w:start w:val="1"/>
      <w:numFmt w:val="bullet"/>
      <w:lvlText w:val=""/>
      <w:lvlJc w:val="left"/>
      <w:pPr>
        <w:ind w:left="4136" w:hanging="360"/>
      </w:pPr>
      <w:rPr>
        <w:rFonts w:ascii="Symbol" w:hAnsi="Symbol" w:hint="default"/>
      </w:rPr>
    </w:lvl>
    <w:lvl w:ilvl="4" w:tplc="04100003" w:tentative="1">
      <w:start w:val="1"/>
      <w:numFmt w:val="bullet"/>
      <w:lvlText w:val="o"/>
      <w:lvlJc w:val="left"/>
      <w:pPr>
        <w:ind w:left="4856" w:hanging="360"/>
      </w:pPr>
      <w:rPr>
        <w:rFonts w:ascii="Courier New" w:hAnsi="Courier New" w:cs="Courier New" w:hint="default"/>
      </w:rPr>
    </w:lvl>
    <w:lvl w:ilvl="5" w:tplc="04100005" w:tentative="1">
      <w:start w:val="1"/>
      <w:numFmt w:val="bullet"/>
      <w:lvlText w:val=""/>
      <w:lvlJc w:val="left"/>
      <w:pPr>
        <w:ind w:left="5576" w:hanging="360"/>
      </w:pPr>
      <w:rPr>
        <w:rFonts w:ascii="Wingdings" w:hAnsi="Wingdings" w:hint="default"/>
      </w:rPr>
    </w:lvl>
    <w:lvl w:ilvl="6" w:tplc="04100001" w:tentative="1">
      <w:start w:val="1"/>
      <w:numFmt w:val="bullet"/>
      <w:lvlText w:val=""/>
      <w:lvlJc w:val="left"/>
      <w:pPr>
        <w:ind w:left="6296" w:hanging="360"/>
      </w:pPr>
      <w:rPr>
        <w:rFonts w:ascii="Symbol" w:hAnsi="Symbol" w:hint="default"/>
      </w:rPr>
    </w:lvl>
    <w:lvl w:ilvl="7" w:tplc="04100003" w:tentative="1">
      <w:start w:val="1"/>
      <w:numFmt w:val="bullet"/>
      <w:lvlText w:val="o"/>
      <w:lvlJc w:val="left"/>
      <w:pPr>
        <w:ind w:left="7016" w:hanging="360"/>
      </w:pPr>
      <w:rPr>
        <w:rFonts w:ascii="Courier New" w:hAnsi="Courier New" w:cs="Courier New" w:hint="default"/>
      </w:rPr>
    </w:lvl>
    <w:lvl w:ilvl="8" w:tplc="04100005" w:tentative="1">
      <w:start w:val="1"/>
      <w:numFmt w:val="bullet"/>
      <w:lvlText w:val=""/>
      <w:lvlJc w:val="left"/>
      <w:pPr>
        <w:ind w:left="7736" w:hanging="360"/>
      </w:pPr>
      <w:rPr>
        <w:rFonts w:ascii="Wingdings" w:hAnsi="Wingdings" w:hint="default"/>
      </w:rPr>
    </w:lvl>
  </w:abstractNum>
  <w:abstractNum w:abstractNumId="7" w15:restartNumberingAfterBreak="0">
    <w:nsid w:val="0D714E36"/>
    <w:multiLevelType w:val="hybridMultilevel"/>
    <w:tmpl w:val="778E2884"/>
    <w:lvl w:ilvl="0" w:tplc="04100005">
      <w:start w:val="1"/>
      <w:numFmt w:val="bullet"/>
      <w:lvlText w:val=""/>
      <w:lvlJc w:val="left"/>
      <w:pPr>
        <w:ind w:left="720" w:hanging="360"/>
      </w:pPr>
      <w:rPr>
        <w:rFonts w:ascii="Wingdings" w:hAnsi="Wingdings"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FFA2D72"/>
    <w:multiLevelType w:val="hybridMultilevel"/>
    <w:tmpl w:val="B9880CAE"/>
    <w:lvl w:ilvl="0" w:tplc="4642E17A">
      <w:start w:val="1"/>
      <w:numFmt w:val="decimal"/>
      <w:lvlText w:val="%1.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17931FA6"/>
    <w:multiLevelType w:val="multilevel"/>
    <w:tmpl w:val="78AA956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sz w:val="20"/>
        <w:szCs w:val="20"/>
      </w:rPr>
    </w:lvl>
    <w:lvl w:ilvl="2">
      <w:start w:val="1"/>
      <w:numFmt w:val="decimal"/>
      <w:lvlText w:val="%1.%2.%3"/>
      <w:lvlJc w:val="left"/>
      <w:pPr>
        <w:ind w:left="972" w:hanging="720"/>
      </w:pPr>
      <w:rPr>
        <w:rFonts w:hint="default"/>
      </w:rPr>
    </w:lvl>
    <w:lvl w:ilvl="3">
      <w:start w:val="1"/>
      <w:numFmt w:val="decimal"/>
      <w:lvlText w:val="%1.%2.%3.%4"/>
      <w:lvlJc w:val="left"/>
      <w:pPr>
        <w:ind w:left="1098" w:hanging="720"/>
      </w:pPr>
      <w:rPr>
        <w:rFonts w:hint="default"/>
      </w:rPr>
    </w:lvl>
    <w:lvl w:ilvl="4">
      <w:start w:val="1"/>
      <w:numFmt w:val="decimal"/>
      <w:lvlText w:val="%1.%2.%3.%4.%5"/>
      <w:lvlJc w:val="left"/>
      <w:pPr>
        <w:ind w:left="1584" w:hanging="1080"/>
      </w:pPr>
      <w:rPr>
        <w:rFonts w:hint="default"/>
      </w:rPr>
    </w:lvl>
    <w:lvl w:ilvl="5">
      <w:start w:val="1"/>
      <w:numFmt w:val="decimal"/>
      <w:lvlText w:val="%1.%2.%3.%4.%5.%6"/>
      <w:lvlJc w:val="left"/>
      <w:pPr>
        <w:ind w:left="1710" w:hanging="1080"/>
      </w:pPr>
      <w:rPr>
        <w:rFonts w:hint="default"/>
      </w:rPr>
    </w:lvl>
    <w:lvl w:ilvl="6">
      <w:start w:val="1"/>
      <w:numFmt w:val="decimal"/>
      <w:lvlText w:val="%1.%2.%3.%4.%5.%6.%7"/>
      <w:lvlJc w:val="left"/>
      <w:pPr>
        <w:ind w:left="2196" w:hanging="1440"/>
      </w:pPr>
      <w:rPr>
        <w:rFonts w:hint="default"/>
      </w:rPr>
    </w:lvl>
    <w:lvl w:ilvl="7">
      <w:start w:val="1"/>
      <w:numFmt w:val="decimal"/>
      <w:lvlText w:val="%1.%2.%3.%4.%5.%6.%7.%8"/>
      <w:lvlJc w:val="left"/>
      <w:pPr>
        <w:ind w:left="2322" w:hanging="1440"/>
      </w:pPr>
      <w:rPr>
        <w:rFonts w:hint="default"/>
      </w:rPr>
    </w:lvl>
    <w:lvl w:ilvl="8">
      <w:start w:val="1"/>
      <w:numFmt w:val="decimal"/>
      <w:lvlText w:val="%1.%2.%3.%4.%5.%6.%7.%8.%9"/>
      <w:lvlJc w:val="left"/>
      <w:pPr>
        <w:ind w:left="2808" w:hanging="1800"/>
      </w:pPr>
      <w:rPr>
        <w:rFonts w:hint="default"/>
      </w:rPr>
    </w:lvl>
  </w:abstractNum>
  <w:abstractNum w:abstractNumId="10" w15:restartNumberingAfterBreak="0">
    <w:nsid w:val="1AF02A9D"/>
    <w:multiLevelType w:val="hybridMultilevel"/>
    <w:tmpl w:val="2584AF1C"/>
    <w:lvl w:ilvl="0" w:tplc="82742162">
      <w:numFmt w:val="bullet"/>
      <w:lvlText w:val="-"/>
      <w:lvlJc w:val="left"/>
      <w:pPr>
        <w:ind w:left="720" w:hanging="360"/>
      </w:pPr>
      <w:rPr>
        <w:rFonts w:ascii="Cambria" w:eastAsia="Cambria" w:hAnsi="Cambria" w:cs="Cambria" w:hint="default"/>
        <w:b w:val="0"/>
        <w:bCs w:val="0"/>
        <w:i w:val="0"/>
        <w:iCs w:val="0"/>
        <w:spacing w:val="0"/>
        <w:w w:val="100"/>
        <w:sz w:val="23"/>
        <w:szCs w:val="23"/>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BDF6D53"/>
    <w:multiLevelType w:val="hybridMultilevel"/>
    <w:tmpl w:val="569C18EE"/>
    <w:lvl w:ilvl="0" w:tplc="CDF4C126">
      <w:start w:val="3"/>
      <w:numFmt w:val="decimal"/>
      <w:lvlText w:val="%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2" w15:restartNumberingAfterBreak="0">
    <w:nsid w:val="1D6F740C"/>
    <w:multiLevelType w:val="hybridMultilevel"/>
    <w:tmpl w:val="71C054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0B85C94"/>
    <w:multiLevelType w:val="hybridMultilevel"/>
    <w:tmpl w:val="AE78DEDA"/>
    <w:lvl w:ilvl="0" w:tplc="F83487A4">
      <w:start w:val="1"/>
      <w:numFmt w:val="lowerLetter"/>
      <w:lvlText w:val="%1)"/>
      <w:lvlJc w:val="left"/>
      <w:pPr>
        <w:ind w:left="917" w:hanging="354"/>
      </w:pPr>
      <w:rPr>
        <w:rFonts w:hint="default"/>
        <w:spacing w:val="-1"/>
        <w:w w:val="78"/>
        <w:lang w:val="it-IT" w:eastAsia="en-US" w:bidi="ar-SA"/>
      </w:rPr>
    </w:lvl>
    <w:lvl w:ilvl="1" w:tplc="1AD4A7AE">
      <w:numFmt w:val="bullet"/>
      <w:lvlText w:val="•"/>
      <w:lvlJc w:val="left"/>
      <w:pPr>
        <w:ind w:left="1818" w:hanging="354"/>
      </w:pPr>
      <w:rPr>
        <w:rFonts w:hint="default"/>
        <w:lang w:val="it-IT" w:eastAsia="en-US" w:bidi="ar-SA"/>
      </w:rPr>
    </w:lvl>
    <w:lvl w:ilvl="2" w:tplc="476EBAFA">
      <w:numFmt w:val="bullet"/>
      <w:lvlText w:val="•"/>
      <w:lvlJc w:val="left"/>
      <w:pPr>
        <w:ind w:left="2716" w:hanging="354"/>
      </w:pPr>
      <w:rPr>
        <w:rFonts w:hint="default"/>
        <w:lang w:val="it-IT" w:eastAsia="en-US" w:bidi="ar-SA"/>
      </w:rPr>
    </w:lvl>
    <w:lvl w:ilvl="3" w:tplc="BA1C569E">
      <w:numFmt w:val="bullet"/>
      <w:lvlText w:val="•"/>
      <w:lvlJc w:val="left"/>
      <w:pPr>
        <w:ind w:left="3614" w:hanging="354"/>
      </w:pPr>
      <w:rPr>
        <w:rFonts w:hint="default"/>
        <w:lang w:val="it-IT" w:eastAsia="en-US" w:bidi="ar-SA"/>
      </w:rPr>
    </w:lvl>
    <w:lvl w:ilvl="4" w:tplc="71624CEE">
      <w:numFmt w:val="bullet"/>
      <w:lvlText w:val="•"/>
      <w:lvlJc w:val="left"/>
      <w:pPr>
        <w:ind w:left="4512" w:hanging="354"/>
      </w:pPr>
      <w:rPr>
        <w:rFonts w:hint="default"/>
        <w:lang w:val="it-IT" w:eastAsia="en-US" w:bidi="ar-SA"/>
      </w:rPr>
    </w:lvl>
    <w:lvl w:ilvl="5" w:tplc="CBA656F6">
      <w:numFmt w:val="bullet"/>
      <w:lvlText w:val="•"/>
      <w:lvlJc w:val="left"/>
      <w:pPr>
        <w:ind w:left="5411" w:hanging="354"/>
      </w:pPr>
      <w:rPr>
        <w:rFonts w:hint="default"/>
        <w:lang w:val="it-IT" w:eastAsia="en-US" w:bidi="ar-SA"/>
      </w:rPr>
    </w:lvl>
    <w:lvl w:ilvl="6" w:tplc="9A2E5388">
      <w:numFmt w:val="bullet"/>
      <w:lvlText w:val="•"/>
      <w:lvlJc w:val="left"/>
      <w:pPr>
        <w:ind w:left="6309" w:hanging="354"/>
      </w:pPr>
      <w:rPr>
        <w:rFonts w:hint="default"/>
        <w:lang w:val="it-IT" w:eastAsia="en-US" w:bidi="ar-SA"/>
      </w:rPr>
    </w:lvl>
    <w:lvl w:ilvl="7" w:tplc="DFC4E752">
      <w:numFmt w:val="bullet"/>
      <w:lvlText w:val="•"/>
      <w:lvlJc w:val="left"/>
      <w:pPr>
        <w:ind w:left="7207" w:hanging="354"/>
      </w:pPr>
      <w:rPr>
        <w:rFonts w:hint="default"/>
        <w:lang w:val="it-IT" w:eastAsia="en-US" w:bidi="ar-SA"/>
      </w:rPr>
    </w:lvl>
    <w:lvl w:ilvl="8" w:tplc="CC904C08">
      <w:numFmt w:val="bullet"/>
      <w:lvlText w:val="•"/>
      <w:lvlJc w:val="left"/>
      <w:pPr>
        <w:ind w:left="8105" w:hanging="354"/>
      </w:pPr>
      <w:rPr>
        <w:rFonts w:hint="default"/>
        <w:lang w:val="it-IT" w:eastAsia="en-US" w:bidi="ar-SA"/>
      </w:rPr>
    </w:lvl>
  </w:abstractNum>
  <w:abstractNum w:abstractNumId="14" w15:restartNumberingAfterBreak="0">
    <w:nsid w:val="25777F4E"/>
    <w:multiLevelType w:val="multilevel"/>
    <w:tmpl w:val="866A0168"/>
    <w:lvl w:ilvl="0">
      <w:start w:val="23"/>
      <w:numFmt w:val="decimal"/>
      <w:lvlText w:val="%1"/>
      <w:lvlJc w:val="left"/>
      <w:pPr>
        <w:ind w:left="360" w:hanging="360"/>
      </w:pPr>
      <w:rPr>
        <w:rFonts w:hint="default"/>
        <w:sz w:val="20"/>
      </w:rPr>
    </w:lvl>
    <w:lvl w:ilvl="1">
      <w:start w:val="1"/>
      <w:numFmt w:val="decimal"/>
      <w:lvlText w:val="%1.%2"/>
      <w:lvlJc w:val="left"/>
      <w:pPr>
        <w:ind w:left="1495" w:hanging="360"/>
      </w:pPr>
      <w:rPr>
        <w:rFonts w:hint="default"/>
        <w:b w:val="0"/>
        <w:sz w:val="20"/>
      </w:rPr>
    </w:lvl>
    <w:lvl w:ilvl="2">
      <w:start w:val="1"/>
      <w:numFmt w:val="decimal"/>
      <w:lvlText w:val="%1.%2.%3"/>
      <w:lvlJc w:val="left"/>
      <w:pPr>
        <w:ind w:left="1004" w:hanging="720"/>
      </w:pPr>
      <w:rPr>
        <w:rFonts w:hint="default"/>
        <w:sz w:val="20"/>
      </w:rPr>
    </w:lvl>
    <w:lvl w:ilvl="3">
      <w:start w:val="1"/>
      <w:numFmt w:val="decimal"/>
      <w:lvlText w:val="%1.%2.%3.%4"/>
      <w:lvlJc w:val="left"/>
      <w:pPr>
        <w:ind w:left="1146" w:hanging="720"/>
      </w:pPr>
      <w:rPr>
        <w:rFonts w:hint="default"/>
        <w:sz w:val="20"/>
      </w:rPr>
    </w:lvl>
    <w:lvl w:ilvl="4">
      <w:start w:val="1"/>
      <w:numFmt w:val="decimal"/>
      <w:lvlText w:val="%1.%2.%3.%4.%5"/>
      <w:lvlJc w:val="left"/>
      <w:pPr>
        <w:ind w:left="1648" w:hanging="1080"/>
      </w:pPr>
      <w:rPr>
        <w:rFonts w:hint="default"/>
        <w:sz w:val="20"/>
      </w:rPr>
    </w:lvl>
    <w:lvl w:ilvl="5">
      <w:start w:val="1"/>
      <w:numFmt w:val="decimal"/>
      <w:lvlText w:val="%1.%2.%3.%4.%5.%6"/>
      <w:lvlJc w:val="left"/>
      <w:pPr>
        <w:ind w:left="1790" w:hanging="1080"/>
      </w:pPr>
      <w:rPr>
        <w:rFonts w:hint="default"/>
        <w:sz w:val="20"/>
      </w:rPr>
    </w:lvl>
    <w:lvl w:ilvl="6">
      <w:start w:val="1"/>
      <w:numFmt w:val="decimal"/>
      <w:lvlText w:val="%1.%2.%3.%4.%5.%6.%7"/>
      <w:lvlJc w:val="left"/>
      <w:pPr>
        <w:ind w:left="2292" w:hanging="1440"/>
      </w:pPr>
      <w:rPr>
        <w:rFonts w:hint="default"/>
        <w:sz w:val="20"/>
      </w:rPr>
    </w:lvl>
    <w:lvl w:ilvl="7">
      <w:start w:val="1"/>
      <w:numFmt w:val="decimal"/>
      <w:lvlText w:val="%1.%2.%3.%4.%5.%6.%7.%8"/>
      <w:lvlJc w:val="left"/>
      <w:pPr>
        <w:ind w:left="2434" w:hanging="1440"/>
      </w:pPr>
      <w:rPr>
        <w:rFonts w:hint="default"/>
        <w:sz w:val="20"/>
      </w:rPr>
    </w:lvl>
    <w:lvl w:ilvl="8">
      <w:start w:val="1"/>
      <w:numFmt w:val="decimal"/>
      <w:lvlText w:val="%1.%2.%3.%4.%5.%6.%7.%8.%9"/>
      <w:lvlJc w:val="left"/>
      <w:pPr>
        <w:ind w:left="2936" w:hanging="1800"/>
      </w:pPr>
      <w:rPr>
        <w:rFonts w:hint="default"/>
        <w:sz w:val="20"/>
      </w:rPr>
    </w:lvl>
  </w:abstractNum>
  <w:abstractNum w:abstractNumId="15" w15:restartNumberingAfterBreak="0">
    <w:nsid w:val="294321D8"/>
    <w:multiLevelType w:val="hybridMultilevel"/>
    <w:tmpl w:val="08AE7D44"/>
    <w:lvl w:ilvl="0" w:tplc="78583A3A">
      <w:numFmt w:val="bullet"/>
      <w:lvlText w:val="-"/>
      <w:lvlJc w:val="left"/>
      <w:pPr>
        <w:ind w:left="360" w:hanging="360"/>
      </w:pPr>
      <w:rPr>
        <w:rFonts w:ascii="Calibri" w:eastAsia="Times New Roman"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2BD30456"/>
    <w:multiLevelType w:val="multilevel"/>
    <w:tmpl w:val="240AFEDE"/>
    <w:lvl w:ilvl="0">
      <w:start w:val="3"/>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7" w15:restartNumberingAfterBreak="0">
    <w:nsid w:val="304D2414"/>
    <w:multiLevelType w:val="multilevel"/>
    <w:tmpl w:val="3D78A67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556F71"/>
    <w:multiLevelType w:val="hybridMultilevel"/>
    <w:tmpl w:val="05B424B0"/>
    <w:lvl w:ilvl="0" w:tplc="78583A3A">
      <w:numFmt w:val="bullet"/>
      <w:lvlText w:val="-"/>
      <w:lvlJc w:val="left"/>
      <w:pPr>
        <w:ind w:left="360" w:hanging="360"/>
      </w:pPr>
      <w:rPr>
        <w:rFonts w:ascii="Calibri" w:eastAsia="Times New Roman" w:hAnsi="Calibri"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31B82C77"/>
    <w:multiLevelType w:val="multilevel"/>
    <w:tmpl w:val="5EF2CCE4"/>
    <w:lvl w:ilvl="0">
      <w:start w:val="3"/>
      <w:numFmt w:val="none"/>
      <w:lvlText w:val="3.1"/>
      <w:lvlJc w:val="left"/>
      <w:pPr>
        <w:ind w:left="862" w:hanging="360"/>
      </w:pPr>
      <w:rPr>
        <w:rFonts w:hint="default"/>
      </w:rPr>
    </w:lvl>
    <w:lvl w:ilvl="1">
      <w:start w:val="1"/>
      <w:numFmt w:val="none"/>
      <w:lvlText w:val="3.2"/>
      <w:lvlJc w:val="left"/>
      <w:pPr>
        <w:ind w:left="1440" w:hanging="360"/>
      </w:pPr>
      <w:rPr>
        <w:rFonts w:hint="default"/>
      </w:rPr>
    </w:lvl>
    <w:lvl w:ilvl="2">
      <w:start w:val="1"/>
      <w:numFmt w:val="non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3755E28"/>
    <w:multiLevelType w:val="multilevel"/>
    <w:tmpl w:val="09A446BE"/>
    <w:lvl w:ilvl="0">
      <w:start w:val="7"/>
      <w:numFmt w:val="decimal"/>
      <w:lvlText w:val="%1"/>
      <w:lvlJc w:val="left"/>
      <w:pPr>
        <w:ind w:left="360" w:hanging="360"/>
      </w:pPr>
      <w:rPr>
        <w:rFonts w:hint="default"/>
      </w:rPr>
    </w:lvl>
    <w:lvl w:ilvl="1">
      <w:start w:val="1"/>
      <w:numFmt w:val="decimal"/>
      <w:lvlText w:val="8.%2"/>
      <w:lvlJc w:val="left"/>
      <w:pPr>
        <w:ind w:left="644"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7E0272"/>
    <w:multiLevelType w:val="hybridMultilevel"/>
    <w:tmpl w:val="0AEA2C2A"/>
    <w:lvl w:ilvl="0" w:tplc="9C0CF3C8">
      <w:start w:val="1"/>
      <w:numFmt w:val="decimal"/>
      <w:lvlText w:val="11.%1"/>
      <w:lvlJc w:val="left"/>
      <w:pPr>
        <w:ind w:left="1222" w:hanging="360"/>
      </w:pPr>
      <w:rPr>
        <w:rFonts w:hint="default"/>
        <w:sz w:val="20"/>
        <w:szCs w:val="2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3A353F8F"/>
    <w:multiLevelType w:val="hybridMultilevel"/>
    <w:tmpl w:val="27AC47F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D371E28"/>
    <w:multiLevelType w:val="multilevel"/>
    <w:tmpl w:val="62A26CD8"/>
    <w:lvl w:ilvl="0">
      <w:start w:val="24"/>
      <w:numFmt w:val="decimal"/>
      <w:lvlText w:val="%1"/>
      <w:lvlJc w:val="left"/>
      <w:pPr>
        <w:ind w:left="420" w:hanging="420"/>
      </w:pPr>
      <w:rPr>
        <w:rFonts w:hint="default"/>
      </w:rPr>
    </w:lvl>
    <w:lvl w:ilvl="1">
      <w:start w:val="2"/>
      <w:numFmt w:val="decimal"/>
      <w:lvlText w:val="%1.%2"/>
      <w:lvlJc w:val="left"/>
      <w:pPr>
        <w:ind w:left="295" w:hanging="420"/>
      </w:pPr>
      <w:rPr>
        <w:rFonts w:hint="default"/>
        <w:sz w:val="20"/>
      </w:rPr>
    </w:lvl>
    <w:lvl w:ilvl="2">
      <w:start w:val="1"/>
      <w:numFmt w:val="decimal"/>
      <w:lvlText w:val="%1.%2.%3"/>
      <w:lvlJc w:val="left"/>
      <w:pPr>
        <w:ind w:left="470" w:hanging="720"/>
      </w:pPr>
      <w:rPr>
        <w:rFonts w:hint="default"/>
      </w:rPr>
    </w:lvl>
    <w:lvl w:ilvl="3">
      <w:start w:val="1"/>
      <w:numFmt w:val="decimal"/>
      <w:lvlText w:val="%1.%2.%3.%4"/>
      <w:lvlJc w:val="left"/>
      <w:pPr>
        <w:ind w:left="345" w:hanging="720"/>
      </w:pPr>
      <w:rPr>
        <w:rFonts w:hint="default"/>
      </w:rPr>
    </w:lvl>
    <w:lvl w:ilvl="4">
      <w:start w:val="1"/>
      <w:numFmt w:val="decimal"/>
      <w:lvlText w:val="%1.%2.%3.%4.%5"/>
      <w:lvlJc w:val="left"/>
      <w:pPr>
        <w:ind w:left="580" w:hanging="1080"/>
      </w:pPr>
      <w:rPr>
        <w:rFonts w:hint="default"/>
      </w:rPr>
    </w:lvl>
    <w:lvl w:ilvl="5">
      <w:start w:val="1"/>
      <w:numFmt w:val="decimal"/>
      <w:lvlText w:val="%1.%2.%3.%4.%5.%6"/>
      <w:lvlJc w:val="left"/>
      <w:pPr>
        <w:ind w:left="455" w:hanging="1080"/>
      </w:pPr>
      <w:rPr>
        <w:rFonts w:hint="default"/>
      </w:rPr>
    </w:lvl>
    <w:lvl w:ilvl="6">
      <w:start w:val="1"/>
      <w:numFmt w:val="decimal"/>
      <w:lvlText w:val="%1.%2.%3.%4.%5.%6.%7"/>
      <w:lvlJc w:val="left"/>
      <w:pPr>
        <w:ind w:left="690" w:hanging="1440"/>
      </w:pPr>
      <w:rPr>
        <w:rFonts w:hint="default"/>
      </w:rPr>
    </w:lvl>
    <w:lvl w:ilvl="7">
      <w:start w:val="1"/>
      <w:numFmt w:val="decimal"/>
      <w:lvlText w:val="%1.%2.%3.%4.%5.%6.%7.%8"/>
      <w:lvlJc w:val="left"/>
      <w:pPr>
        <w:ind w:left="565" w:hanging="1440"/>
      </w:pPr>
      <w:rPr>
        <w:rFonts w:hint="default"/>
      </w:rPr>
    </w:lvl>
    <w:lvl w:ilvl="8">
      <w:start w:val="1"/>
      <w:numFmt w:val="decimal"/>
      <w:lvlText w:val="%1.%2.%3.%4.%5.%6.%7.%8.%9"/>
      <w:lvlJc w:val="left"/>
      <w:pPr>
        <w:ind w:left="800" w:hanging="1800"/>
      </w:pPr>
      <w:rPr>
        <w:rFonts w:hint="default"/>
      </w:rPr>
    </w:lvl>
  </w:abstractNum>
  <w:abstractNum w:abstractNumId="24" w15:restartNumberingAfterBreak="0">
    <w:nsid w:val="42A44823"/>
    <w:multiLevelType w:val="multilevel"/>
    <w:tmpl w:val="44F622F2"/>
    <w:lvl w:ilvl="0">
      <w:start w:val="7"/>
      <w:numFmt w:val="decimal"/>
      <w:lvlText w:val="%1"/>
      <w:lvlJc w:val="left"/>
      <w:pPr>
        <w:ind w:left="360" w:hanging="360"/>
      </w:pPr>
      <w:rPr>
        <w:rFonts w:hint="default"/>
      </w:rPr>
    </w:lvl>
    <w:lvl w:ilvl="1">
      <w:start w:val="1"/>
      <w:numFmt w:val="decimal"/>
      <w:lvlText w:val="9.%2"/>
      <w:lvlJc w:val="left"/>
      <w:pPr>
        <w:ind w:left="1636" w:hanging="360"/>
      </w:pPr>
      <w:rPr>
        <w:rFonts w:hint="default"/>
        <w:sz w:val="24"/>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66271E3"/>
    <w:multiLevelType w:val="hybridMultilevel"/>
    <w:tmpl w:val="258263D6"/>
    <w:lvl w:ilvl="0" w:tplc="7BFCD048">
      <w:start w:val="1"/>
      <w:numFmt w:val="lowerLetter"/>
      <w:lvlText w:val="%1)"/>
      <w:lvlJc w:val="left"/>
      <w:pPr>
        <w:ind w:left="839" w:hanging="360"/>
      </w:pPr>
      <w:rPr>
        <w:rFonts w:ascii="Times New Roman" w:hAnsi="Times New Roman" w:cs="Times New Roman" w:hint="default"/>
        <w:spacing w:val="0"/>
        <w:w w:val="51"/>
        <w:sz w:val="24"/>
        <w:szCs w:val="24"/>
        <w:lang w:val="it-IT" w:eastAsia="en-US" w:bidi="ar-SA"/>
      </w:rPr>
    </w:lvl>
    <w:lvl w:ilvl="1" w:tplc="7AAA3E3E">
      <w:numFmt w:val="bullet"/>
      <w:lvlText w:val="•"/>
      <w:lvlJc w:val="left"/>
      <w:pPr>
        <w:ind w:left="1746" w:hanging="360"/>
      </w:pPr>
      <w:rPr>
        <w:rFonts w:hint="default"/>
        <w:lang w:val="it-IT" w:eastAsia="en-US" w:bidi="ar-SA"/>
      </w:rPr>
    </w:lvl>
    <w:lvl w:ilvl="2" w:tplc="419A3900">
      <w:numFmt w:val="bullet"/>
      <w:lvlText w:val="•"/>
      <w:lvlJc w:val="left"/>
      <w:pPr>
        <w:ind w:left="2652" w:hanging="360"/>
      </w:pPr>
      <w:rPr>
        <w:rFonts w:hint="default"/>
        <w:lang w:val="it-IT" w:eastAsia="en-US" w:bidi="ar-SA"/>
      </w:rPr>
    </w:lvl>
    <w:lvl w:ilvl="3" w:tplc="2CBEBA1C">
      <w:numFmt w:val="bullet"/>
      <w:lvlText w:val="•"/>
      <w:lvlJc w:val="left"/>
      <w:pPr>
        <w:ind w:left="3558" w:hanging="360"/>
      </w:pPr>
      <w:rPr>
        <w:rFonts w:hint="default"/>
        <w:lang w:val="it-IT" w:eastAsia="en-US" w:bidi="ar-SA"/>
      </w:rPr>
    </w:lvl>
    <w:lvl w:ilvl="4" w:tplc="3A90390E">
      <w:numFmt w:val="bullet"/>
      <w:lvlText w:val="•"/>
      <w:lvlJc w:val="left"/>
      <w:pPr>
        <w:ind w:left="4464" w:hanging="360"/>
      </w:pPr>
      <w:rPr>
        <w:rFonts w:hint="default"/>
        <w:lang w:val="it-IT" w:eastAsia="en-US" w:bidi="ar-SA"/>
      </w:rPr>
    </w:lvl>
    <w:lvl w:ilvl="5" w:tplc="25D232DC">
      <w:numFmt w:val="bullet"/>
      <w:lvlText w:val="•"/>
      <w:lvlJc w:val="left"/>
      <w:pPr>
        <w:ind w:left="5371" w:hanging="360"/>
      </w:pPr>
      <w:rPr>
        <w:rFonts w:hint="default"/>
        <w:lang w:val="it-IT" w:eastAsia="en-US" w:bidi="ar-SA"/>
      </w:rPr>
    </w:lvl>
    <w:lvl w:ilvl="6" w:tplc="891EDFE0">
      <w:numFmt w:val="bullet"/>
      <w:lvlText w:val="•"/>
      <w:lvlJc w:val="left"/>
      <w:pPr>
        <w:ind w:left="6277" w:hanging="360"/>
      </w:pPr>
      <w:rPr>
        <w:rFonts w:hint="default"/>
        <w:lang w:val="it-IT" w:eastAsia="en-US" w:bidi="ar-SA"/>
      </w:rPr>
    </w:lvl>
    <w:lvl w:ilvl="7" w:tplc="53E88486">
      <w:numFmt w:val="bullet"/>
      <w:lvlText w:val="•"/>
      <w:lvlJc w:val="left"/>
      <w:pPr>
        <w:ind w:left="7183" w:hanging="360"/>
      </w:pPr>
      <w:rPr>
        <w:rFonts w:hint="default"/>
        <w:lang w:val="it-IT" w:eastAsia="en-US" w:bidi="ar-SA"/>
      </w:rPr>
    </w:lvl>
    <w:lvl w:ilvl="8" w:tplc="7A28CB68">
      <w:numFmt w:val="bullet"/>
      <w:lvlText w:val="•"/>
      <w:lvlJc w:val="left"/>
      <w:pPr>
        <w:ind w:left="8089" w:hanging="360"/>
      </w:pPr>
      <w:rPr>
        <w:rFonts w:hint="default"/>
        <w:lang w:val="it-IT" w:eastAsia="en-US" w:bidi="ar-SA"/>
      </w:rPr>
    </w:lvl>
  </w:abstractNum>
  <w:abstractNum w:abstractNumId="26" w15:restartNumberingAfterBreak="0">
    <w:nsid w:val="47D03A56"/>
    <w:multiLevelType w:val="hybridMultilevel"/>
    <w:tmpl w:val="85F0C8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80E1698"/>
    <w:multiLevelType w:val="multilevel"/>
    <w:tmpl w:val="BD8C36FA"/>
    <w:styleLink w:val="Stile1"/>
    <w:lvl w:ilvl="0">
      <w:start w:val="3"/>
      <w:numFmt w:val="decimal"/>
      <w:lvlText w:val="%1.1"/>
      <w:lvlJc w:val="left"/>
      <w:pPr>
        <w:ind w:left="862"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5B7D5A"/>
    <w:multiLevelType w:val="hybridMultilevel"/>
    <w:tmpl w:val="85F0C8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F3858BB"/>
    <w:multiLevelType w:val="hybridMultilevel"/>
    <w:tmpl w:val="9CB8BB66"/>
    <w:lvl w:ilvl="0" w:tplc="23EA1F42">
      <w:start w:val="1"/>
      <w:numFmt w:val="decimal"/>
      <w:lvlText w:val="1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F565F63"/>
    <w:multiLevelType w:val="multilevel"/>
    <w:tmpl w:val="4922358E"/>
    <w:lvl w:ilvl="0">
      <w:start w:val="18"/>
      <w:numFmt w:val="decimal"/>
      <w:lvlText w:val="%1."/>
      <w:lvlJc w:val="left"/>
      <w:pPr>
        <w:ind w:left="128" w:hanging="535"/>
      </w:pPr>
      <w:rPr>
        <w:rFonts w:hint="default"/>
        <w:lang w:val="it-IT" w:eastAsia="en-US" w:bidi="ar-SA"/>
      </w:rPr>
    </w:lvl>
    <w:lvl w:ilvl="1">
      <w:start w:val="1"/>
      <w:numFmt w:val="decimal"/>
      <w:lvlText w:val="%1.%2"/>
      <w:lvlJc w:val="left"/>
      <w:pPr>
        <w:ind w:left="961" w:hanging="535"/>
      </w:pPr>
      <w:rPr>
        <w:rFonts w:ascii="Cambria" w:eastAsia="Cambria" w:hAnsi="Cambria" w:cs="Cambria" w:hint="default"/>
        <w:b w:val="0"/>
        <w:bCs w:val="0"/>
        <w:i w:val="0"/>
        <w:iCs w:val="0"/>
        <w:spacing w:val="-1"/>
        <w:w w:val="94"/>
        <w:sz w:val="20"/>
        <w:szCs w:val="20"/>
        <w:lang w:val="it-IT" w:eastAsia="en-US" w:bidi="ar-SA"/>
      </w:rPr>
    </w:lvl>
    <w:lvl w:ilvl="2">
      <w:start w:val="1"/>
      <w:numFmt w:val="lowerLetter"/>
      <w:lvlText w:val="%3)"/>
      <w:lvlJc w:val="left"/>
      <w:pPr>
        <w:ind w:left="922" w:hanging="358"/>
      </w:pPr>
      <w:rPr>
        <w:rFonts w:ascii="Cambria" w:eastAsia="Cambria" w:hAnsi="Cambria" w:cs="Cambria" w:hint="default"/>
        <w:b w:val="0"/>
        <w:bCs w:val="0"/>
        <w:i w:val="0"/>
        <w:iCs w:val="0"/>
        <w:spacing w:val="-1"/>
        <w:w w:val="91"/>
        <w:sz w:val="23"/>
        <w:szCs w:val="23"/>
        <w:lang w:val="it-IT" w:eastAsia="en-US" w:bidi="ar-SA"/>
      </w:rPr>
    </w:lvl>
    <w:lvl w:ilvl="3">
      <w:numFmt w:val="bullet"/>
      <w:lvlText w:val="•"/>
      <w:lvlJc w:val="left"/>
      <w:pPr>
        <w:ind w:left="2911" w:hanging="358"/>
      </w:pPr>
      <w:rPr>
        <w:rFonts w:hint="default"/>
        <w:lang w:val="it-IT" w:eastAsia="en-US" w:bidi="ar-SA"/>
      </w:rPr>
    </w:lvl>
    <w:lvl w:ilvl="4">
      <w:numFmt w:val="bullet"/>
      <w:lvlText w:val="•"/>
      <w:lvlJc w:val="left"/>
      <w:pPr>
        <w:ind w:left="3907" w:hanging="358"/>
      </w:pPr>
      <w:rPr>
        <w:rFonts w:hint="default"/>
        <w:lang w:val="it-IT" w:eastAsia="en-US" w:bidi="ar-SA"/>
      </w:rPr>
    </w:lvl>
    <w:lvl w:ilvl="5">
      <w:numFmt w:val="bullet"/>
      <w:lvlText w:val="•"/>
      <w:lvlJc w:val="left"/>
      <w:pPr>
        <w:ind w:left="4903" w:hanging="358"/>
      </w:pPr>
      <w:rPr>
        <w:rFonts w:hint="default"/>
        <w:lang w:val="it-IT" w:eastAsia="en-US" w:bidi="ar-SA"/>
      </w:rPr>
    </w:lvl>
    <w:lvl w:ilvl="6">
      <w:numFmt w:val="bullet"/>
      <w:lvlText w:val="•"/>
      <w:lvlJc w:val="left"/>
      <w:pPr>
        <w:ind w:left="5899" w:hanging="358"/>
      </w:pPr>
      <w:rPr>
        <w:rFonts w:hint="default"/>
        <w:lang w:val="it-IT" w:eastAsia="en-US" w:bidi="ar-SA"/>
      </w:rPr>
    </w:lvl>
    <w:lvl w:ilvl="7">
      <w:numFmt w:val="bullet"/>
      <w:lvlText w:val="•"/>
      <w:lvlJc w:val="left"/>
      <w:pPr>
        <w:ind w:left="6895" w:hanging="358"/>
      </w:pPr>
      <w:rPr>
        <w:rFonts w:hint="default"/>
        <w:lang w:val="it-IT" w:eastAsia="en-US" w:bidi="ar-SA"/>
      </w:rPr>
    </w:lvl>
    <w:lvl w:ilvl="8">
      <w:numFmt w:val="bullet"/>
      <w:lvlText w:val="•"/>
      <w:lvlJc w:val="left"/>
      <w:pPr>
        <w:ind w:left="7891" w:hanging="358"/>
      </w:pPr>
      <w:rPr>
        <w:rFonts w:hint="default"/>
        <w:lang w:val="it-IT" w:eastAsia="en-US" w:bidi="ar-SA"/>
      </w:rPr>
    </w:lvl>
  </w:abstractNum>
  <w:abstractNum w:abstractNumId="31" w15:restartNumberingAfterBreak="0">
    <w:nsid w:val="50A75AD6"/>
    <w:multiLevelType w:val="hybridMultilevel"/>
    <w:tmpl w:val="FAC859B4"/>
    <w:lvl w:ilvl="0" w:tplc="78583A3A">
      <w:numFmt w:val="bullet"/>
      <w:lvlText w:val="-"/>
      <w:lvlJc w:val="left"/>
      <w:pPr>
        <w:ind w:left="360" w:hanging="360"/>
      </w:pPr>
      <w:rPr>
        <w:rFonts w:ascii="Calibri" w:eastAsia="Times New Roman" w:hAnsi="Calibri" w:hint="default"/>
      </w:rPr>
    </w:lvl>
    <w:lvl w:ilvl="1" w:tplc="82742162">
      <w:numFmt w:val="bullet"/>
      <w:lvlText w:val="-"/>
      <w:lvlJc w:val="left"/>
      <w:pPr>
        <w:ind w:left="1080" w:hanging="360"/>
      </w:pPr>
      <w:rPr>
        <w:rFonts w:ascii="Cambria" w:eastAsia="Cambria" w:hAnsi="Cambria" w:cs="Cambria" w:hint="default"/>
        <w:b w:val="0"/>
        <w:bCs w:val="0"/>
        <w:i w:val="0"/>
        <w:iCs w:val="0"/>
        <w:spacing w:val="0"/>
        <w:w w:val="100"/>
        <w:sz w:val="23"/>
        <w:szCs w:val="23"/>
        <w:lang w:val="it-IT" w:eastAsia="en-US" w:bidi="ar-SA"/>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52A42D9B"/>
    <w:multiLevelType w:val="hybridMultilevel"/>
    <w:tmpl w:val="ABCA0A3A"/>
    <w:lvl w:ilvl="0" w:tplc="310CE37A">
      <w:start w:val="6"/>
      <w:numFmt w:val="lowerLetter"/>
      <w:lvlText w:val="%1)"/>
      <w:lvlJc w:val="left"/>
      <w:pPr>
        <w:ind w:left="920" w:hanging="357"/>
      </w:pPr>
      <w:rPr>
        <w:rFonts w:hint="default"/>
        <w:spacing w:val="-1"/>
        <w:w w:val="89"/>
        <w:lang w:val="it-IT" w:eastAsia="en-US" w:bidi="ar-SA"/>
      </w:rPr>
    </w:lvl>
    <w:lvl w:ilvl="1" w:tplc="659A31D8">
      <w:numFmt w:val="bullet"/>
      <w:lvlText w:val="•"/>
      <w:lvlJc w:val="left"/>
      <w:pPr>
        <w:ind w:left="1818" w:hanging="357"/>
      </w:pPr>
      <w:rPr>
        <w:rFonts w:hint="default"/>
        <w:lang w:val="it-IT" w:eastAsia="en-US" w:bidi="ar-SA"/>
      </w:rPr>
    </w:lvl>
    <w:lvl w:ilvl="2" w:tplc="8CD077E2">
      <w:numFmt w:val="bullet"/>
      <w:lvlText w:val="•"/>
      <w:lvlJc w:val="left"/>
      <w:pPr>
        <w:ind w:left="2716" w:hanging="357"/>
      </w:pPr>
      <w:rPr>
        <w:rFonts w:hint="default"/>
        <w:lang w:val="it-IT" w:eastAsia="en-US" w:bidi="ar-SA"/>
      </w:rPr>
    </w:lvl>
    <w:lvl w:ilvl="3" w:tplc="8C1EE754">
      <w:numFmt w:val="bullet"/>
      <w:lvlText w:val="•"/>
      <w:lvlJc w:val="left"/>
      <w:pPr>
        <w:ind w:left="3614" w:hanging="357"/>
      </w:pPr>
      <w:rPr>
        <w:rFonts w:hint="default"/>
        <w:lang w:val="it-IT" w:eastAsia="en-US" w:bidi="ar-SA"/>
      </w:rPr>
    </w:lvl>
    <w:lvl w:ilvl="4" w:tplc="3AD2199E">
      <w:numFmt w:val="bullet"/>
      <w:lvlText w:val="•"/>
      <w:lvlJc w:val="left"/>
      <w:pPr>
        <w:ind w:left="4512" w:hanging="357"/>
      </w:pPr>
      <w:rPr>
        <w:rFonts w:hint="default"/>
        <w:lang w:val="it-IT" w:eastAsia="en-US" w:bidi="ar-SA"/>
      </w:rPr>
    </w:lvl>
    <w:lvl w:ilvl="5" w:tplc="27B47DA8">
      <w:numFmt w:val="bullet"/>
      <w:lvlText w:val="•"/>
      <w:lvlJc w:val="left"/>
      <w:pPr>
        <w:ind w:left="5411" w:hanging="357"/>
      </w:pPr>
      <w:rPr>
        <w:rFonts w:hint="default"/>
        <w:lang w:val="it-IT" w:eastAsia="en-US" w:bidi="ar-SA"/>
      </w:rPr>
    </w:lvl>
    <w:lvl w:ilvl="6" w:tplc="3DE8514C">
      <w:numFmt w:val="bullet"/>
      <w:lvlText w:val="•"/>
      <w:lvlJc w:val="left"/>
      <w:pPr>
        <w:ind w:left="6309" w:hanging="357"/>
      </w:pPr>
      <w:rPr>
        <w:rFonts w:hint="default"/>
        <w:lang w:val="it-IT" w:eastAsia="en-US" w:bidi="ar-SA"/>
      </w:rPr>
    </w:lvl>
    <w:lvl w:ilvl="7" w:tplc="42F2A0C4">
      <w:numFmt w:val="bullet"/>
      <w:lvlText w:val="•"/>
      <w:lvlJc w:val="left"/>
      <w:pPr>
        <w:ind w:left="7207" w:hanging="357"/>
      </w:pPr>
      <w:rPr>
        <w:rFonts w:hint="default"/>
        <w:lang w:val="it-IT" w:eastAsia="en-US" w:bidi="ar-SA"/>
      </w:rPr>
    </w:lvl>
    <w:lvl w:ilvl="8" w:tplc="F33A9ED6">
      <w:numFmt w:val="bullet"/>
      <w:lvlText w:val="•"/>
      <w:lvlJc w:val="left"/>
      <w:pPr>
        <w:ind w:left="8105" w:hanging="357"/>
      </w:pPr>
      <w:rPr>
        <w:rFonts w:hint="default"/>
        <w:lang w:val="it-IT" w:eastAsia="en-US" w:bidi="ar-SA"/>
      </w:rPr>
    </w:lvl>
  </w:abstractNum>
  <w:abstractNum w:abstractNumId="33" w15:restartNumberingAfterBreak="0">
    <w:nsid w:val="57907CA4"/>
    <w:multiLevelType w:val="hybridMultilevel"/>
    <w:tmpl w:val="FBC2C83C"/>
    <w:lvl w:ilvl="0" w:tplc="CDF4C126">
      <w:start w:val="3"/>
      <w:numFmt w:val="decimal"/>
      <w:lvlText w:val="%1."/>
      <w:lvlJc w:val="left"/>
      <w:pPr>
        <w:ind w:left="1222"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15:restartNumberingAfterBreak="0">
    <w:nsid w:val="5D3E6D24"/>
    <w:multiLevelType w:val="hybridMultilevel"/>
    <w:tmpl w:val="BD8C36FA"/>
    <w:lvl w:ilvl="0" w:tplc="BBE4A998">
      <w:start w:val="3"/>
      <w:numFmt w:val="decimal"/>
      <w:lvlText w:val="%1.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EA945F5"/>
    <w:multiLevelType w:val="multilevel"/>
    <w:tmpl w:val="84541438"/>
    <w:lvl w:ilvl="0">
      <w:start w:val="20"/>
      <w:numFmt w:val="decimal"/>
      <w:lvlText w:val="%1"/>
      <w:lvlJc w:val="left"/>
      <w:pPr>
        <w:ind w:left="124" w:hanging="400"/>
      </w:pPr>
      <w:rPr>
        <w:rFonts w:hint="default"/>
        <w:lang w:val="it-IT" w:eastAsia="en-US" w:bidi="ar-SA"/>
      </w:rPr>
    </w:lvl>
    <w:lvl w:ilvl="1">
      <w:start w:val="1"/>
      <w:numFmt w:val="decimal"/>
      <w:lvlText w:val="%1.%2"/>
      <w:lvlJc w:val="left"/>
      <w:pPr>
        <w:ind w:left="684" w:hanging="400"/>
      </w:pPr>
      <w:rPr>
        <w:rFonts w:ascii="Times New Roman" w:eastAsia="Times New Roman" w:hAnsi="Times New Roman" w:cs="Times New Roman" w:hint="default"/>
        <w:b/>
        <w:bCs/>
        <w:i w:val="0"/>
        <w:iCs w:val="0"/>
        <w:spacing w:val="0"/>
        <w:w w:val="91"/>
        <w:sz w:val="23"/>
        <w:szCs w:val="23"/>
        <w:lang w:val="it-IT" w:eastAsia="en-US" w:bidi="ar-SA"/>
      </w:rPr>
    </w:lvl>
    <w:lvl w:ilvl="2">
      <w:start w:val="1"/>
      <w:numFmt w:val="lowerLetter"/>
      <w:lvlText w:val="%3)"/>
      <w:lvlJc w:val="left"/>
      <w:pPr>
        <w:ind w:left="844" w:hanging="360"/>
      </w:pPr>
      <w:rPr>
        <w:rFonts w:ascii="Times New Roman" w:eastAsia="Times New Roman" w:hAnsi="Times New Roman" w:cs="Times New Roman" w:hint="default"/>
        <w:b w:val="0"/>
        <w:bCs w:val="0"/>
        <w:i w:val="0"/>
        <w:iCs w:val="0"/>
        <w:spacing w:val="-1"/>
        <w:w w:val="91"/>
        <w:sz w:val="25"/>
        <w:szCs w:val="25"/>
        <w:lang w:val="it-IT" w:eastAsia="en-US" w:bidi="ar-SA"/>
      </w:rPr>
    </w:lvl>
    <w:lvl w:ilvl="3">
      <w:numFmt w:val="bullet"/>
      <w:lvlText w:val="•"/>
      <w:lvlJc w:val="left"/>
      <w:pPr>
        <w:ind w:left="2853" w:hanging="360"/>
      </w:pPr>
      <w:rPr>
        <w:rFonts w:hint="default"/>
        <w:lang w:val="it-IT" w:eastAsia="en-US" w:bidi="ar-SA"/>
      </w:rPr>
    </w:lvl>
    <w:lvl w:ilvl="4">
      <w:numFmt w:val="bullet"/>
      <w:lvlText w:val="•"/>
      <w:lvlJc w:val="left"/>
      <w:pPr>
        <w:ind w:left="3860" w:hanging="360"/>
      </w:pPr>
      <w:rPr>
        <w:rFonts w:hint="default"/>
        <w:lang w:val="it-IT" w:eastAsia="en-US" w:bidi="ar-SA"/>
      </w:rPr>
    </w:lvl>
    <w:lvl w:ilvl="5">
      <w:numFmt w:val="bullet"/>
      <w:lvlText w:val="•"/>
      <w:lvlJc w:val="left"/>
      <w:pPr>
        <w:ind w:left="4867" w:hanging="360"/>
      </w:pPr>
      <w:rPr>
        <w:rFonts w:hint="default"/>
        <w:lang w:val="it-IT" w:eastAsia="en-US" w:bidi="ar-SA"/>
      </w:rPr>
    </w:lvl>
    <w:lvl w:ilvl="6">
      <w:numFmt w:val="bullet"/>
      <w:lvlText w:val="•"/>
      <w:lvlJc w:val="left"/>
      <w:pPr>
        <w:ind w:left="5874" w:hanging="360"/>
      </w:pPr>
      <w:rPr>
        <w:rFonts w:hint="default"/>
        <w:lang w:val="it-IT" w:eastAsia="en-US" w:bidi="ar-SA"/>
      </w:rPr>
    </w:lvl>
    <w:lvl w:ilvl="7">
      <w:numFmt w:val="bullet"/>
      <w:lvlText w:val="•"/>
      <w:lvlJc w:val="left"/>
      <w:pPr>
        <w:ind w:left="6881" w:hanging="360"/>
      </w:pPr>
      <w:rPr>
        <w:rFonts w:hint="default"/>
        <w:lang w:val="it-IT" w:eastAsia="en-US" w:bidi="ar-SA"/>
      </w:rPr>
    </w:lvl>
    <w:lvl w:ilvl="8">
      <w:numFmt w:val="bullet"/>
      <w:lvlText w:val="•"/>
      <w:lvlJc w:val="left"/>
      <w:pPr>
        <w:ind w:left="7888" w:hanging="360"/>
      </w:pPr>
      <w:rPr>
        <w:rFonts w:hint="default"/>
        <w:lang w:val="it-IT" w:eastAsia="en-US" w:bidi="ar-SA"/>
      </w:rPr>
    </w:lvl>
  </w:abstractNum>
  <w:abstractNum w:abstractNumId="36" w15:restartNumberingAfterBreak="0">
    <w:nsid w:val="60264BBB"/>
    <w:multiLevelType w:val="multilevel"/>
    <w:tmpl w:val="C7269954"/>
    <w:lvl w:ilvl="0">
      <w:start w:val="4"/>
      <w:numFmt w:val="decimal"/>
      <w:lvlText w:val="%1"/>
      <w:lvlJc w:val="left"/>
      <w:pPr>
        <w:ind w:left="113" w:hanging="406"/>
      </w:pPr>
      <w:rPr>
        <w:rFonts w:hint="default"/>
        <w:lang w:val="it-IT" w:eastAsia="en-US" w:bidi="ar-SA"/>
      </w:rPr>
    </w:lvl>
    <w:lvl w:ilvl="1">
      <w:start w:val="1"/>
      <w:numFmt w:val="decimal"/>
      <w:lvlText w:val="4.%2"/>
      <w:lvlJc w:val="left"/>
      <w:pPr>
        <w:ind w:left="5226" w:hanging="406"/>
      </w:pPr>
      <w:rPr>
        <w:rFonts w:hint="default"/>
        <w:spacing w:val="0"/>
        <w:w w:val="103"/>
        <w:sz w:val="24"/>
        <w:szCs w:val="20"/>
        <w:lang w:val="it-IT" w:eastAsia="en-US" w:bidi="ar-SA"/>
      </w:rPr>
    </w:lvl>
    <w:lvl w:ilvl="2">
      <w:numFmt w:val="bullet"/>
      <w:lvlText w:val="•"/>
      <w:lvlJc w:val="left"/>
      <w:pPr>
        <w:ind w:left="2068" w:hanging="406"/>
      </w:pPr>
      <w:rPr>
        <w:rFonts w:hint="default"/>
        <w:lang w:val="it-IT" w:eastAsia="en-US" w:bidi="ar-SA"/>
      </w:rPr>
    </w:lvl>
    <w:lvl w:ilvl="3">
      <w:numFmt w:val="bullet"/>
      <w:lvlText w:val="•"/>
      <w:lvlJc w:val="left"/>
      <w:pPr>
        <w:ind w:left="3042" w:hanging="406"/>
      </w:pPr>
      <w:rPr>
        <w:rFonts w:hint="default"/>
        <w:lang w:val="it-IT" w:eastAsia="en-US" w:bidi="ar-SA"/>
      </w:rPr>
    </w:lvl>
    <w:lvl w:ilvl="4">
      <w:numFmt w:val="bullet"/>
      <w:lvlText w:val="•"/>
      <w:lvlJc w:val="left"/>
      <w:pPr>
        <w:ind w:left="4016" w:hanging="406"/>
      </w:pPr>
      <w:rPr>
        <w:rFonts w:hint="default"/>
        <w:lang w:val="it-IT" w:eastAsia="en-US" w:bidi="ar-SA"/>
      </w:rPr>
    </w:lvl>
    <w:lvl w:ilvl="5">
      <w:numFmt w:val="bullet"/>
      <w:lvlText w:val="•"/>
      <w:lvlJc w:val="left"/>
      <w:pPr>
        <w:ind w:left="4991" w:hanging="406"/>
      </w:pPr>
      <w:rPr>
        <w:rFonts w:hint="default"/>
        <w:lang w:val="it-IT" w:eastAsia="en-US" w:bidi="ar-SA"/>
      </w:rPr>
    </w:lvl>
    <w:lvl w:ilvl="6">
      <w:numFmt w:val="bullet"/>
      <w:lvlText w:val="•"/>
      <w:lvlJc w:val="left"/>
      <w:pPr>
        <w:ind w:left="5965" w:hanging="406"/>
      </w:pPr>
      <w:rPr>
        <w:rFonts w:hint="default"/>
        <w:lang w:val="it-IT" w:eastAsia="en-US" w:bidi="ar-SA"/>
      </w:rPr>
    </w:lvl>
    <w:lvl w:ilvl="7">
      <w:numFmt w:val="bullet"/>
      <w:lvlText w:val="•"/>
      <w:lvlJc w:val="left"/>
      <w:pPr>
        <w:ind w:left="6939" w:hanging="406"/>
      </w:pPr>
      <w:rPr>
        <w:rFonts w:hint="default"/>
        <w:lang w:val="it-IT" w:eastAsia="en-US" w:bidi="ar-SA"/>
      </w:rPr>
    </w:lvl>
    <w:lvl w:ilvl="8">
      <w:numFmt w:val="bullet"/>
      <w:lvlText w:val="•"/>
      <w:lvlJc w:val="left"/>
      <w:pPr>
        <w:ind w:left="7913" w:hanging="406"/>
      </w:pPr>
      <w:rPr>
        <w:rFonts w:hint="default"/>
        <w:lang w:val="it-IT" w:eastAsia="en-US" w:bidi="ar-SA"/>
      </w:rPr>
    </w:lvl>
  </w:abstractNum>
  <w:abstractNum w:abstractNumId="37" w15:restartNumberingAfterBreak="0">
    <w:nsid w:val="63161F8D"/>
    <w:multiLevelType w:val="multilevel"/>
    <w:tmpl w:val="65DAB9FA"/>
    <w:lvl w:ilvl="0">
      <w:start w:val="19"/>
      <w:numFmt w:val="decimal"/>
      <w:lvlText w:val="%1"/>
      <w:lvlJc w:val="left"/>
      <w:pPr>
        <w:ind w:left="465" w:hanging="465"/>
      </w:pPr>
      <w:rPr>
        <w:rFonts w:hint="default"/>
        <w:b/>
      </w:rPr>
    </w:lvl>
    <w:lvl w:ilvl="1">
      <w:start w:val="1"/>
      <w:numFmt w:val="decimal"/>
      <w:lvlText w:val="%1.%2"/>
      <w:lvlJc w:val="left"/>
      <w:pPr>
        <w:ind w:left="1741" w:hanging="465"/>
      </w:pPr>
      <w:rPr>
        <w:rFonts w:hint="default"/>
        <w:b w:val="0"/>
        <w:sz w:val="20"/>
        <w:szCs w:val="20"/>
      </w:rPr>
    </w:lvl>
    <w:lvl w:ilvl="2">
      <w:start w:val="1"/>
      <w:numFmt w:val="decimal"/>
      <w:lvlText w:val="%1.%2.%3"/>
      <w:lvlJc w:val="left"/>
      <w:pPr>
        <w:ind w:left="710" w:hanging="720"/>
      </w:pPr>
      <w:rPr>
        <w:rFonts w:hint="default"/>
        <w:b/>
      </w:rPr>
    </w:lvl>
    <w:lvl w:ilvl="3">
      <w:start w:val="1"/>
      <w:numFmt w:val="decimal"/>
      <w:lvlText w:val="%1.%2.%3.%4"/>
      <w:lvlJc w:val="left"/>
      <w:pPr>
        <w:ind w:left="705" w:hanging="720"/>
      </w:pPr>
      <w:rPr>
        <w:rFonts w:hint="default"/>
        <w:b/>
      </w:rPr>
    </w:lvl>
    <w:lvl w:ilvl="4">
      <w:start w:val="1"/>
      <w:numFmt w:val="decimal"/>
      <w:lvlText w:val="%1.%2.%3.%4.%5"/>
      <w:lvlJc w:val="left"/>
      <w:pPr>
        <w:ind w:left="1060" w:hanging="1080"/>
      </w:pPr>
      <w:rPr>
        <w:rFonts w:hint="default"/>
        <w:b/>
      </w:rPr>
    </w:lvl>
    <w:lvl w:ilvl="5">
      <w:start w:val="1"/>
      <w:numFmt w:val="decimal"/>
      <w:lvlText w:val="%1.%2.%3.%4.%5.%6"/>
      <w:lvlJc w:val="left"/>
      <w:pPr>
        <w:ind w:left="1055" w:hanging="1080"/>
      </w:pPr>
      <w:rPr>
        <w:rFonts w:hint="default"/>
        <w:b/>
      </w:rPr>
    </w:lvl>
    <w:lvl w:ilvl="6">
      <w:start w:val="1"/>
      <w:numFmt w:val="decimal"/>
      <w:lvlText w:val="%1.%2.%3.%4.%5.%6.%7"/>
      <w:lvlJc w:val="left"/>
      <w:pPr>
        <w:ind w:left="1410" w:hanging="1440"/>
      </w:pPr>
      <w:rPr>
        <w:rFonts w:hint="default"/>
        <w:b/>
      </w:rPr>
    </w:lvl>
    <w:lvl w:ilvl="7">
      <w:start w:val="1"/>
      <w:numFmt w:val="decimal"/>
      <w:lvlText w:val="%1.%2.%3.%4.%5.%6.%7.%8"/>
      <w:lvlJc w:val="left"/>
      <w:pPr>
        <w:ind w:left="1405" w:hanging="1440"/>
      </w:pPr>
      <w:rPr>
        <w:rFonts w:hint="default"/>
        <w:b/>
      </w:rPr>
    </w:lvl>
    <w:lvl w:ilvl="8">
      <w:start w:val="1"/>
      <w:numFmt w:val="decimal"/>
      <w:lvlText w:val="%1.%2.%3.%4.%5.%6.%7.%8.%9"/>
      <w:lvlJc w:val="left"/>
      <w:pPr>
        <w:ind w:left="1760" w:hanging="1800"/>
      </w:pPr>
      <w:rPr>
        <w:rFonts w:hint="default"/>
        <w:b/>
      </w:rPr>
    </w:lvl>
  </w:abstractNum>
  <w:abstractNum w:abstractNumId="38" w15:restartNumberingAfterBreak="0">
    <w:nsid w:val="6411371C"/>
    <w:multiLevelType w:val="hybridMultilevel"/>
    <w:tmpl w:val="D6EA5CE6"/>
    <w:lvl w:ilvl="0" w:tplc="78583A3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5036C3E"/>
    <w:multiLevelType w:val="multilevel"/>
    <w:tmpl w:val="4E9875FC"/>
    <w:lvl w:ilvl="0">
      <w:start w:val="18"/>
      <w:numFmt w:val="decimal"/>
      <w:lvlText w:val="%1."/>
      <w:lvlJc w:val="left"/>
      <w:pPr>
        <w:ind w:left="128" w:hanging="535"/>
      </w:pPr>
      <w:rPr>
        <w:rFonts w:hint="default"/>
      </w:rPr>
    </w:lvl>
    <w:lvl w:ilvl="1">
      <w:start w:val="4"/>
      <w:numFmt w:val="decimal"/>
      <w:lvlText w:val="%1.%2"/>
      <w:lvlJc w:val="left"/>
      <w:pPr>
        <w:ind w:left="961" w:hanging="535"/>
      </w:pPr>
      <w:rPr>
        <w:rFonts w:ascii="Cambria" w:eastAsia="Cambria" w:hAnsi="Cambria" w:cs="Cambria" w:hint="default"/>
        <w:b w:val="0"/>
        <w:bCs w:val="0"/>
        <w:i w:val="0"/>
        <w:iCs w:val="0"/>
        <w:spacing w:val="-1"/>
        <w:w w:val="94"/>
        <w:sz w:val="20"/>
        <w:szCs w:val="20"/>
      </w:rPr>
    </w:lvl>
    <w:lvl w:ilvl="2">
      <w:start w:val="1"/>
      <w:numFmt w:val="lowerLetter"/>
      <w:lvlText w:val="%3)"/>
      <w:lvlJc w:val="left"/>
      <w:pPr>
        <w:ind w:left="922" w:hanging="358"/>
      </w:pPr>
      <w:rPr>
        <w:rFonts w:ascii="Cambria" w:eastAsia="Cambria" w:hAnsi="Cambria" w:cs="Cambria" w:hint="default"/>
        <w:b w:val="0"/>
        <w:bCs w:val="0"/>
        <w:i w:val="0"/>
        <w:iCs w:val="0"/>
        <w:spacing w:val="-1"/>
        <w:w w:val="91"/>
        <w:sz w:val="23"/>
        <w:szCs w:val="23"/>
      </w:rPr>
    </w:lvl>
    <w:lvl w:ilvl="3">
      <w:numFmt w:val="bullet"/>
      <w:lvlText w:val="•"/>
      <w:lvlJc w:val="left"/>
      <w:pPr>
        <w:ind w:left="2911" w:hanging="358"/>
      </w:pPr>
      <w:rPr>
        <w:rFonts w:hint="default"/>
      </w:rPr>
    </w:lvl>
    <w:lvl w:ilvl="4">
      <w:numFmt w:val="bullet"/>
      <w:lvlText w:val="•"/>
      <w:lvlJc w:val="left"/>
      <w:pPr>
        <w:ind w:left="3907" w:hanging="358"/>
      </w:pPr>
      <w:rPr>
        <w:rFonts w:hint="default"/>
      </w:rPr>
    </w:lvl>
    <w:lvl w:ilvl="5">
      <w:numFmt w:val="bullet"/>
      <w:lvlText w:val="•"/>
      <w:lvlJc w:val="left"/>
      <w:pPr>
        <w:ind w:left="4903" w:hanging="358"/>
      </w:pPr>
      <w:rPr>
        <w:rFonts w:hint="default"/>
      </w:rPr>
    </w:lvl>
    <w:lvl w:ilvl="6">
      <w:numFmt w:val="bullet"/>
      <w:lvlText w:val="•"/>
      <w:lvlJc w:val="left"/>
      <w:pPr>
        <w:ind w:left="5899" w:hanging="358"/>
      </w:pPr>
      <w:rPr>
        <w:rFonts w:hint="default"/>
      </w:rPr>
    </w:lvl>
    <w:lvl w:ilvl="7">
      <w:numFmt w:val="bullet"/>
      <w:lvlText w:val="•"/>
      <w:lvlJc w:val="left"/>
      <w:pPr>
        <w:ind w:left="6895" w:hanging="358"/>
      </w:pPr>
      <w:rPr>
        <w:rFonts w:hint="default"/>
      </w:rPr>
    </w:lvl>
    <w:lvl w:ilvl="8">
      <w:numFmt w:val="bullet"/>
      <w:lvlText w:val="•"/>
      <w:lvlJc w:val="left"/>
      <w:pPr>
        <w:ind w:left="7891" w:hanging="358"/>
      </w:pPr>
      <w:rPr>
        <w:rFonts w:hint="default"/>
      </w:rPr>
    </w:lvl>
  </w:abstractNum>
  <w:abstractNum w:abstractNumId="40" w15:restartNumberingAfterBreak="0">
    <w:nsid w:val="68751F95"/>
    <w:multiLevelType w:val="multilevel"/>
    <w:tmpl w:val="5EF2CCE4"/>
    <w:lvl w:ilvl="0">
      <w:start w:val="3"/>
      <w:numFmt w:val="none"/>
      <w:lvlText w:val="3.1"/>
      <w:lvlJc w:val="left"/>
      <w:pPr>
        <w:ind w:left="862" w:hanging="360"/>
      </w:pPr>
      <w:rPr>
        <w:rFonts w:hint="default"/>
      </w:rPr>
    </w:lvl>
    <w:lvl w:ilvl="1">
      <w:start w:val="1"/>
      <w:numFmt w:val="none"/>
      <w:lvlText w:val="3.2"/>
      <w:lvlJc w:val="left"/>
      <w:pPr>
        <w:ind w:left="1440" w:hanging="360"/>
      </w:pPr>
      <w:rPr>
        <w:rFonts w:hint="default"/>
      </w:rPr>
    </w:lvl>
    <w:lvl w:ilvl="2">
      <w:start w:val="1"/>
      <w:numFmt w:val="non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A1F7711"/>
    <w:multiLevelType w:val="hybridMultilevel"/>
    <w:tmpl w:val="569C18EE"/>
    <w:lvl w:ilvl="0" w:tplc="CDF4C126">
      <w:start w:val="3"/>
      <w:numFmt w:val="decimal"/>
      <w:lvlText w:val="%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2" w15:restartNumberingAfterBreak="0">
    <w:nsid w:val="6C9E44C6"/>
    <w:multiLevelType w:val="hybridMultilevel"/>
    <w:tmpl w:val="4950D6BA"/>
    <w:lvl w:ilvl="0" w:tplc="78583A3A">
      <w:numFmt w:val="bullet"/>
      <w:lvlText w:val="-"/>
      <w:lvlJc w:val="left"/>
      <w:pPr>
        <w:ind w:left="1854" w:hanging="360"/>
      </w:pPr>
      <w:rPr>
        <w:rFonts w:ascii="Calibri" w:eastAsia="Times New Roman" w:hAnsi="Calibri" w:hint="default"/>
      </w:rPr>
    </w:lvl>
    <w:lvl w:ilvl="1" w:tplc="04100003">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43" w15:restartNumberingAfterBreak="0">
    <w:nsid w:val="6D425E0A"/>
    <w:multiLevelType w:val="hybridMultilevel"/>
    <w:tmpl w:val="E1B0CA86"/>
    <w:lvl w:ilvl="0" w:tplc="035EA9B0">
      <w:start w:val="13"/>
      <w:numFmt w:val="lowerLetter"/>
      <w:lvlText w:val="%1)"/>
      <w:lvlJc w:val="left"/>
      <w:pPr>
        <w:ind w:left="902" w:hanging="364"/>
      </w:pPr>
      <w:rPr>
        <w:rFonts w:ascii="Cambria" w:eastAsia="Cambria" w:hAnsi="Cambria" w:cs="Cambria" w:hint="default"/>
        <w:b w:val="0"/>
        <w:bCs w:val="0"/>
        <w:i w:val="0"/>
        <w:iCs w:val="0"/>
        <w:spacing w:val="0"/>
        <w:w w:val="94"/>
        <w:sz w:val="23"/>
        <w:szCs w:val="23"/>
        <w:lang w:val="it-IT" w:eastAsia="en-US" w:bidi="ar-SA"/>
      </w:rPr>
    </w:lvl>
    <w:lvl w:ilvl="1" w:tplc="60785562">
      <w:numFmt w:val="bullet"/>
      <w:lvlText w:val="•"/>
      <w:lvlJc w:val="left"/>
      <w:pPr>
        <w:ind w:left="1796" w:hanging="364"/>
      </w:pPr>
      <w:rPr>
        <w:rFonts w:hint="default"/>
        <w:lang w:val="it-IT" w:eastAsia="en-US" w:bidi="ar-SA"/>
      </w:rPr>
    </w:lvl>
    <w:lvl w:ilvl="2" w:tplc="06985D5A">
      <w:numFmt w:val="bullet"/>
      <w:lvlText w:val="•"/>
      <w:lvlJc w:val="left"/>
      <w:pPr>
        <w:ind w:left="2692" w:hanging="364"/>
      </w:pPr>
      <w:rPr>
        <w:rFonts w:hint="default"/>
        <w:lang w:val="it-IT" w:eastAsia="en-US" w:bidi="ar-SA"/>
      </w:rPr>
    </w:lvl>
    <w:lvl w:ilvl="3" w:tplc="9C388860">
      <w:numFmt w:val="bullet"/>
      <w:lvlText w:val="•"/>
      <w:lvlJc w:val="left"/>
      <w:pPr>
        <w:ind w:left="3588" w:hanging="364"/>
      </w:pPr>
      <w:rPr>
        <w:rFonts w:hint="default"/>
        <w:lang w:val="it-IT" w:eastAsia="en-US" w:bidi="ar-SA"/>
      </w:rPr>
    </w:lvl>
    <w:lvl w:ilvl="4" w:tplc="5E1CB232">
      <w:numFmt w:val="bullet"/>
      <w:lvlText w:val="•"/>
      <w:lvlJc w:val="left"/>
      <w:pPr>
        <w:ind w:left="4484" w:hanging="364"/>
      </w:pPr>
      <w:rPr>
        <w:rFonts w:hint="default"/>
        <w:lang w:val="it-IT" w:eastAsia="en-US" w:bidi="ar-SA"/>
      </w:rPr>
    </w:lvl>
    <w:lvl w:ilvl="5" w:tplc="A8427DE4">
      <w:numFmt w:val="bullet"/>
      <w:lvlText w:val="•"/>
      <w:lvlJc w:val="left"/>
      <w:pPr>
        <w:ind w:left="5381" w:hanging="364"/>
      </w:pPr>
      <w:rPr>
        <w:rFonts w:hint="default"/>
        <w:lang w:val="it-IT" w:eastAsia="en-US" w:bidi="ar-SA"/>
      </w:rPr>
    </w:lvl>
    <w:lvl w:ilvl="6" w:tplc="21D43A5C">
      <w:numFmt w:val="bullet"/>
      <w:lvlText w:val="•"/>
      <w:lvlJc w:val="left"/>
      <w:pPr>
        <w:ind w:left="6277" w:hanging="364"/>
      </w:pPr>
      <w:rPr>
        <w:rFonts w:hint="default"/>
        <w:lang w:val="it-IT" w:eastAsia="en-US" w:bidi="ar-SA"/>
      </w:rPr>
    </w:lvl>
    <w:lvl w:ilvl="7" w:tplc="6D88667E">
      <w:numFmt w:val="bullet"/>
      <w:lvlText w:val="•"/>
      <w:lvlJc w:val="left"/>
      <w:pPr>
        <w:ind w:left="7173" w:hanging="364"/>
      </w:pPr>
      <w:rPr>
        <w:rFonts w:hint="default"/>
        <w:lang w:val="it-IT" w:eastAsia="en-US" w:bidi="ar-SA"/>
      </w:rPr>
    </w:lvl>
    <w:lvl w:ilvl="8" w:tplc="8D8E18B8">
      <w:numFmt w:val="bullet"/>
      <w:lvlText w:val="•"/>
      <w:lvlJc w:val="left"/>
      <w:pPr>
        <w:ind w:left="8069" w:hanging="364"/>
      </w:pPr>
      <w:rPr>
        <w:rFonts w:hint="default"/>
        <w:lang w:val="it-IT" w:eastAsia="en-US" w:bidi="ar-SA"/>
      </w:rPr>
    </w:lvl>
  </w:abstractNum>
  <w:abstractNum w:abstractNumId="44" w15:restartNumberingAfterBreak="0">
    <w:nsid w:val="6E9935CD"/>
    <w:multiLevelType w:val="hybridMultilevel"/>
    <w:tmpl w:val="B37298B6"/>
    <w:lvl w:ilvl="0" w:tplc="05E8D1B2">
      <w:start w:val="1"/>
      <w:numFmt w:val="lowerLetter"/>
      <w:lvlText w:val="%1)"/>
      <w:lvlJc w:val="left"/>
      <w:pPr>
        <w:ind w:left="502" w:hanging="360"/>
      </w:pPr>
      <w:rPr>
        <w:rFonts w:hint="default"/>
        <w:sz w:val="18"/>
        <w:szCs w:val="18"/>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5" w15:restartNumberingAfterBreak="0">
    <w:nsid w:val="72EA3BE6"/>
    <w:multiLevelType w:val="hybridMultilevel"/>
    <w:tmpl w:val="9ADA2E9E"/>
    <w:lvl w:ilvl="0" w:tplc="76D8C64A">
      <w:start w:val="1"/>
      <w:numFmt w:val="decimal"/>
      <w:lvlText w:val="11.%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6" w15:restartNumberingAfterBreak="0">
    <w:nsid w:val="73357BE0"/>
    <w:multiLevelType w:val="hybridMultilevel"/>
    <w:tmpl w:val="11ECDDC2"/>
    <w:lvl w:ilvl="0" w:tplc="78583A3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4FF3682"/>
    <w:multiLevelType w:val="multilevel"/>
    <w:tmpl w:val="BD8C36FA"/>
    <w:numStyleLink w:val="Stile1"/>
  </w:abstractNum>
  <w:abstractNum w:abstractNumId="48" w15:restartNumberingAfterBreak="0">
    <w:nsid w:val="756B6674"/>
    <w:multiLevelType w:val="hybridMultilevel"/>
    <w:tmpl w:val="F11ECB74"/>
    <w:lvl w:ilvl="0" w:tplc="9C0CF3C8">
      <w:start w:val="1"/>
      <w:numFmt w:val="decimal"/>
      <w:lvlText w:val="11.%1"/>
      <w:lvlJc w:val="left"/>
      <w:pPr>
        <w:ind w:left="502" w:hanging="360"/>
      </w:pPr>
      <w:rPr>
        <w:rFonts w:hint="default"/>
        <w:sz w:val="20"/>
        <w:szCs w:val="2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9" w15:restartNumberingAfterBreak="0">
    <w:nsid w:val="757E4664"/>
    <w:multiLevelType w:val="hybridMultilevel"/>
    <w:tmpl w:val="400677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76078DB"/>
    <w:multiLevelType w:val="hybridMultilevel"/>
    <w:tmpl w:val="828E03F6"/>
    <w:lvl w:ilvl="0" w:tplc="78583A3A">
      <w:numFmt w:val="bullet"/>
      <w:lvlText w:val="-"/>
      <w:lvlJc w:val="left"/>
      <w:pPr>
        <w:ind w:left="360" w:hanging="360"/>
      </w:pPr>
      <w:rPr>
        <w:rFonts w:ascii="Calibri" w:eastAsia="Times New Roman" w:hAnsi="Calibri"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1" w15:restartNumberingAfterBreak="0">
    <w:nsid w:val="779D240F"/>
    <w:multiLevelType w:val="hybridMultilevel"/>
    <w:tmpl w:val="2856DF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7A43392"/>
    <w:multiLevelType w:val="multilevel"/>
    <w:tmpl w:val="801AD8E8"/>
    <w:lvl w:ilvl="0">
      <w:start w:val="3"/>
      <w:numFmt w:val="none"/>
      <w:lvlText w:val="3.1"/>
      <w:lvlJc w:val="left"/>
      <w:pPr>
        <w:ind w:left="862" w:hanging="360"/>
      </w:pPr>
      <w:rPr>
        <w:rFonts w:hint="default"/>
      </w:rPr>
    </w:lvl>
    <w:lvl w:ilvl="1">
      <w:start w:val="1"/>
      <w:numFmt w:val="non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7C3720C9"/>
    <w:multiLevelType w:val="hybridMultilevel"/>
    <w:tmpl w:val="CE80B7D2"/>
    <w:lvl w:ilvl="0" w:tplc="A4C48FAE">
      <w:start w:val="1"/>
      <w:numFmt w:val="decimal"/>
      <w:lvlText w:val="5.%1"/>
      <w:lvlJc w:val="left"/>
      <w:pPr>
        <w:ind w:left="644"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5"/>
  </w:num>
  <w:num w:numId="2">
    <w:abstractNumId w:val="30"/>
  </w:num>
  <w:num w:numId="3">
    <w:abstractNumId w:val="36"/>
  </w:num>
  <w:num w:numId="4">
    <w:abstractNumId w:val="43"/>
  </w:num>
  <w:num w:numId="5">
    <w:abstractNumId w:val="32"/>
  </w:num>
  <w:num w:numId="6">
    <w:abstractNumId w:val="1"/>
  </w:num>
  <w:num w:numId="7">
    <w:abstractNumId w:val="9"/>
  </w:num>
  <w:num w:numId="8">
    <w:abstractNumId w:val="13"/>
  </w:num>
  <w:num w:numId="9">
    <w:abstractNumId w:val="17"/>
  </w:num>
  <w:num w:numId="10">
    <w:abstractNumId w:val="5"/>
  </w:num>
  <w:num w:numId="11">
    <w:abstractNumId w:val="37"/>
  </w:num>
  <w:num w:numId="12">
    <w:abstractNumId w:val="3"/>
  </w:num>
  <w:num w:numId="13">
    <w:abstractNumId w:val="23"/>
  </w:num>
  <w:num w:numId="14">
    <w:abstractNumId w:val="25"/>
  </w:num>
  <w:num w:numId="15">
    <w:abstractNumId w:val="53"/>
  </w:num>
  <w:num w:numId="16">
    <w:abstractNumId w:val="20"/>
  </w:num>
  <w:num w:numId="17">
    <w:abstractNumId w:val="24"/>
  </w:num>
  <w:num w:numId="18">
    <w:abstractNumId w:val="44"/>
  </w:num>
  <w:num w:numId="19">
    <w:abstractNumId w:val="2"/>
  </w:num>
  <w:num w:numId="20">
    <w:abstractNumId w:val="48"/>
  </w:num>
  <w:num w:numId="21">
    <w:abstractNumId w:val="4"/>
  </w:num>
  <w:num w:numId="22">
    <w:abstractNumId w:val="45"/>
  </w:num>
  <w:num w:numId="23">
    <w:abstractNumId w:val="29"/>
  </w:num>
  <w:num w:numId="24">
    <w:abstractNumId w:val="8"/>
  </w:num>
  <w:num w:numId="25">
    <w:abstractNumId w:val="28"/>
  </w:num>
  <w:num w:numId="26">
    <w:abstractNumId w:val="10"/>
  </w:num>
  <w:num w:numId="27">
    <w:abstractNumId w:val="34"/>
  </w:num>
  <w:num w:numId="28">
    <w:abstractNumId w:val="52"/>
  </w:num>
  <w:num w:numId="29">
    <w:abstractNumId w:val="27"/>
  </w:num>
  <w:num w:numId="30">
    <w:abstractNumId w:val="47"/>
  </w:num>
  <w:num w:numId="31">
    <w:abstractNumId w:val="40"/>
  </w:num>
  <w:num w:numId="32">
    <w:abstractNumId w:val="19"/>
  </w:num>
  <w:num w:numId="33">
    <w:abstractNumId w:val="16"/>
  </w:num>
  <w:num w:numId="34">
    <w:abstractNumId w:val="14"/>
  </w:num>
  <w:num w:numId="35">
    <w:abstractNumId w:val="22"/>
  </w:num>
  <w:num w:numId="36">
    <w:abstractNumId w:val="11"/>
  </w:num>
  <w:num w:numId="37">
    <w:abstractNumId w:val="41"/>
  </w:num>
  <w:num w:numId="38">
    <w:abstractNumId w:val="26"/>
  </w:num>
  <w:num w:numId="39">
    <w:abstractNumId w:val="33"/>
  </w:num>
  <w:num w:numId="40">
    <w:abstractNumId w:val="21"/>
  </w:num>
  <w:num w:numId="41">
    <w:abstractNumId w:val="6"/>
  </w:num>
  <w:num w:numId="42">
    <w:abstractNumId w:val="39"/>
  </w:num>
  <w:num w:numId="43">
    <w:abstractNumId w:val="50"/>
  </w:num>
  <w:num w:numId="44">
    <w:abstractNumId w:val="38"/>
  </w:num>
  <w:num w:numId="45">
    <w:abstractNumId w:val="46"/>
  </w:num>
  <w:num w:numId="46">
    <w:abstractNumId w:val="42"/>
  </w:num>
  <w:num w:numId="47">
    <w:abstractNumId w:val="15"/>
  </w:num>
  <w:num w:numId="48">
    <w:abstractNumId w:val="12"/>
  </w:num>
  <w:num w:numId="49">
    <w:abstractNumId w:val="51"/>
  </w:num>
  <w:num w:numId="50">
    <w:abstractNumId w:val="49"/>
  </w:num>
  <w:num w:numId="51">
    <w:abstractNumId w:val="31"/>
  </w:num>
  <w:num w:numId="52">
    <w:abstractNumId w:val="0"/>
  </w:num>
  <w:num w:numId="53">
    <w:abstractNumId w:val="18"/>
  </w:num>
  <w:num w:numId="54">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47F"/>
    <w:rsid w:val="00002401"/>
    <w:rsid w:val="00024F8C"/>
    <w:rsid w:val="00032DDF"/>
    <w:rsid w:val="0003318B"/>
    <w:rsid w:val="0003573D"/>
    <w:rsid w:val="00050323"/>
    <w:rsid w:val="00051B98"/>
    <w:rsid w:val="0005410F"/>
    <w:rsid w:val="000705A2"/>
    <w:rsid w:val="00070C07"/>
    <w:rsid w:val="0007420E"/>
    <w:rsid w:val="000849D0"/>
    <w:rsid w:val="00093AF1"/>
    <w:rsid w:val="00096314"/>
    <w:rsid w:val="000A30C9"/>
    <w:rsid w:val="000A5C1D"/>
    <w:rsid w:val="000C427A"/>
    <w:rsid w:val="000D5178"/>
    <w:rsid w:val="000E0C4E"/>
    <w:rsid w:val="000E3DD9"/>
    <w:rsid w:val="00116CB9"/>
    <w:rsid w:val="00122E84"/>
    <w:rsid w:val="00123153"/>
    <w:rsid w:val="001405F2"/>
    <w:rsid w:val="001426AF"/>
    <w:rsid w:val="00144A71"/>
    <w:rsid w:val="001474B2"/>
    <w:rsid w:val="001552C3"/>
    <w:rsid w:val="00155E52"/>
    <w:rsid w:val="001702E7"/>
    <w:rsid w:val="001732E6"/>
    <w:rsid w:val="00176508"/>
    <w:rsid w:val="0017764D"/>
    <w:rsid w:val="00184C95"/>
    <w:rsid w:val="00187FF2"/>
    <w:rsid w:val="001A61C1"/>
    <w:rsid w:val="001A73DC"/>
    <w:rsid w:val="001B149F"/>
    <w:rsid w:val="001B156D"/>
    <w:rsid w:val="001B28AC"/>
    <w:rsid w:val="001B54AE"/>
    <w:rsid w:val="001C3A86"/>
    <w:rsid w:val="001C3ECD"/>
    <w:rsid w:val="001D3642"/>
    <w:rsid w:val="001E3545"/>
    <w:rsid w:val="001E5958"/>
    <w:rsid w:val="001F2774"/>
    <w:rsid w:val="0020041C"/>
    <w:rsid w:val="00204024"/>
    <w:rsid w:val="00205EE1"/>
    <w:rsid w:val="00206D5B"/>
    <w:rsid w:val="00220E4E"/>
    <w:rsid w:val="00221F03"/>
    <w:rsid w:val="0023018B"/>
    <w:rsid w:val="00236C93"/>
    <w:rsid w:val="00241887"/>
    <w:rsid w:val="00242ABF"/>
    <w:rsid w:val="00246396"/>
    <w:rsid w:val="00247B16"/>
    <w:rsid w:val="002540D2"/>
    <w:rsid w:val="00254B9D"/>
    <w:rsid w:val="00255205"/>
    <w:rsid w:val="0025715E"/>
    <w:rsid w:val="00260FDF"/>
    <w:rsid w:val="0026244A"/>
    <w:rsid w:val="002656CA"/>
    <w:rsid w:val="002656D4"/>
    <w:rsid w:val="002828C4"/>
    <w:rsid w:val="00282C50"/>
    <w:rsid w:val="002839C0"/>
    <w:rsid w:val="00283E5B"/>
    <w:rsid w:val="00285DDC"/>
    <w:rsid w:val="00287A8A"/>
    <w:rsid w:val="00293BD8"/>
    <w:rsid w:val="002A1358"/>
    <w:rsid w:val="002A64D2"/>
    <w:rsid w:val="002B2C7A"/>
    <w:rsid w:val="002C1558"/>
    <w:rsid w:val="002C15EA"/>
    <w:rsid w:val="002E508A"/>
    <w:rsid w:val="002E6D9E"/>
    <w:rsid w:val="002F570F"/>
    <w:rsid w:val="003001FD"/>
    <w:rsid w:val="003024A1"/>
    <w:rsid w:val="00303646"/>
    <w:rsid w:val="003055C4"/>
    <w:rsid w:val="00312A8E"/>
    <w:rsid w:val="0031399C"/>
    <w:rsid w:val="003148F2"/>
    <w:rsid w:val="00316D95"/>
    <w:rsid w:val="00325B8B"/>
    <w:rsid w:val="0033127B"/>
    <w:rsid w:val="00332742"/>
    <w:rsid w:val="003329F3"/>
    <w:rsid w:val="003378E0"/>
    <w:rsid w:val="0034441A"/>
    <w:rsid w:val="00350124"/>
    <w:rsid w:val="00366F27"/>
    <w:rsid w:val="003776BA"/>
    <w:rsid w:val="00377D96"/>
    <w:rsid w:val="003828DE"/>
    <w:rsid w:val="003837FC"/>
    <w:rsid w:val="00383900"/>
    <w:rsid w:val="00385275"/>
    <w:rsid w:val="00392D83"/>
    <w:rsid w:val="00394336"/>
    <w:rsid w:val="003A0DFD"/>
    <w:rsid w:val="003A29DE"/>
    <w:rsid w:val="003A48F3"/>
    <w:rsid w:val="003A5276"/>
    <w:rsid w:val="003A6043"/>
    <w:rsid w:val="003A7494"/>
    <w:rsid w:val="003B0E92"/>
    <w:rsid w:val="003C0BB3"/>
    <w:rsid w:val="003C4668"/>
    <w:rsid w:val="003C5FE3"/>
    <w:rsid w:val="003D1DB2"/>
    <w:rsid w:val="003D2192"/>
    <w:rsid w:val="003E21A2"/>
    <w:rsid w:val="003E2B35"/>
    <w:rsid w:val="003F0498"/>
    <w:rsid w:val="003F10F7"/>
    <w:rsid w:val="003F68E1"/>
    <w:rsid w:val="00403924"/>
    <w:rsid w:val="00406449"/>
    <w:rsid w:val="0040799B"/>
    <w:rsid w:val="004102C4"/>
    <w:rsid w:val="00413654"/>
    <w:rsid w:val="00414E1A"/>
    <w:rsid w:val="0042111E"/>
    <w:rsid w:val="004218D6"/>
    <w:rsid w:val="00433576"/>
    <w:rsid w:val="004357E1"/>
    <w:rsid w:val="00436772"/>
    <w:rsid w:val="00441066"/>
    <w:rsid w:val="004426E8"/>
    <w:rsid w:val="004470AE"/>
    <w:rsid w:val="00455D49"/>
    <w:rsid w:val="00457F5B"/>
    <w:rsid w:val="00464949"/>
    <w:rsid w:val="00464BF1"/>
    <w:rsid w:val="00473ADC"/>
    <w:rsid w:val="004746D8"/>
    <w:rsid w:val="00477559"/>
    <w:rsid w:val="00480D27"/>
    <w:rsid w:val="00486241"/>
    <w:rsid w:val="004903C2"/>
    <w:rsid w:val="004921F7"/>
    <w:rsid w:val="00497234"/>
    <w:rsid w:val="00497FB2"/>
    <w:rsid w:val="004A43E3"/>
    <w:rsid w:val="004A64D2"/>
    <w:rsid w:val="004A73D0"/>
    <w:rsid w:val="004B3FDD"/>
    <w:rsid w:val="004C0DD5"/>
    <w:rsid w:val="004C2577"/>
    <w:rsid w:val="004C2E61"/>
    <w:rsid w:val="004C320B"/>
    <w:rsid w:val="004D1DBA"/>
    <w:rsid w:val="004D6A76"/>
    <w:rsid w:val="004E49C1"/>
    <w:rsid w:val="004E5C78"/>
    <w:rsid w:val="004F3E2F"/>
    <w:rsid w:val="00501EAE"/>
    <w:rsid w:val="00506523"/>
    <w:rsid w:val="0051106C"/>
    <w:rsid w:val="00514837"/>
    <w:rsid w:val="00533877"/>
    <w:rsid w:val="00534A35"/>
    <w:rsid w:val="00534A84"/>
    <w:rsid w:val="005352B2"/>
    <w:rsid w:val="005442FD"/>
    <w:rsid w:val="005501B2"/>
    <w:rsid w:val="00551CB9"/>
    <w:rsid w:val="00580D87"/>
    <w:rsid w:val="00581C9E"/>
    <w:rsid w:val="00583AB7"/>
    <w:rsid w:val="00583E73"/>
    <w:rsid w:val="005843E3"/>
    <w:rsid w:val="00585803"/>
    <w:rsid w:val="005C1ED5"/>
    <w:rsid w:val="005D0684"/>
    <w:rsid w:val="005D5D05"/>
    <w:rsid w:val="005F563D"/>
    <w:rsid w:val="00601CE5"/>
    <w:rsid w:val="00603AF1"/>
    <w:rsid w:val="00603B04"/>
    <w:rsid w:val="0061078D"/>
    <w:rsid w:val="0061513B"/>
    <w:rsid w:val="00620261"/>
    <w:rsid w:val="00622E24"/>
    <w:rsid w:val="00625BBE"/>
    <w:rsid w:val="00634691"/>
    <w:rsid w:val="0063576A"/>
    <w:rsid w:val="00636239"/>
    <w:rsid w:val="00640EE4"/>
    <w:rsid w:val="00656315"/>
    <w:rsid w:val="006642C1"/>
    <w:rsid w:val="00664937"/>
    <w:rsid w:val="00665098"/>
    <w:rsid w:val="006742A8"/>
    <w:rsid w:val="00676320"/>
    <w:rsid w:val="00677162"/>
    <w:rsid w:val="00681609"/>
    <w:rsid w:val="00684EE8"/>
    <w:rsid w:val="00693622"/>
    <w:rsid w:val="00694B75"/>
    <w:rsid w:val="00695C84"/>
    <w:rsid w:val="006A2AC0"/>
    <w:rsid w:val="006B02DF"/>
    <w:rsid w:val="006C36F6"/>
    <w:rsid w:val="006C591E"/>
    <w:rsid w:val="006D427F"/>
    <w:rsid w:val="006E1233"/>
    <w:rsid w:val="006E442D"/>
    <w:rsid w:val="006F0BC5"/>
    <w:rsid w:val="006F21A3"/>
    <w:rsid w:val="006F3610"/>
    <w:rsid w:val="00700858"/>
    <w:rsid w:val="00711CC5"/>
    <w:rsid w:val="0072273C"/>
    <w:rsid w:val="00724198"/>
    <w:rsid w:val="007250DF"/>
    <w:rsid w:val="00725910"/>
    <w:rsid w:val="0072631C"/>
    <w:rsid w:val="00733337"/>
    <w:rsid w:val="007507B7"/>
    <w:rsid w:val="00752016"/>
    <w:rsid w:val="00752B42"/>
    <w:rsid w:val="00753618"/>
    <w:rsid w:val="00770076"/>
    <w:rsid w:val="0077581E"/>
    <w:rsid w:val="00780F60"/>
    <w:rsid w:val="007812EC"/>
    <w:rsid w:val="007856ED"/>
    <w:rsid w:val="00790307"/>
    <w:rsid w:val="0079083B"/>
    <w:rsid w:val="0079683D"/>
    <w:rsid w:val="00796D30"/>
    <w:rsid w:val="007A426D"/>
    <w:rsid w:val="007B324E"/>
    <w:rsid w:val="007C3257"/>
    <w:rsid w:val="007E077D"/>
    <w:rsid w:val="007E7761"/>
    <w:rsid w:val="007F4A05"/>
    <w:rsid w:val="00803D13"/>
    <w:rsid w:val="00804479"/>
    <w:rsid w:val="008046C3"/>
    <w:rsid w:val="00812C81"/>
    <w:rsid w:val="00820A24"/>
    <w:rsid w:val="0082147E"/>
    <w:rsid w:val="0082245E"/>
    <w:rsid w:val="0084790E"/>
    <w:rsid w:val="00847F21"/>
    <w:rsid w:val="008510E7"/>
    <w:rsid w:val="00852E6F"/>
    <w:rsid w:val="0087737B"/>
    <w:rsid w:val="008819A8"/>
    <w:rsid w:val="00891C8F"/>
    <w:rsid w:val="008924A2"/>
    <w:rsid w:val="00897DA5"/>
    <w:rsid w:val="008A027F"/>
    <w:rsid w:val="008A6B26"/>
    <w:rsid w:val="008B334F"/>
    <w:rsid w:val="008B69D4"/>
    <w:rsid w:val="008C2512"/>
    <w:rsid w:val="008C78F7"/>
    <w:rsid w:val="008E69FB"/>
    <w:rsid w:val="0090250D"/>
    <w:rsid w:val="009069AB"/>
    <w:rsid w:val="009078C5"/>
    <w:rsid w:val="009135AA"/>
    <w:rsid w:val="00930CAA"/>
    <w:rsid w:val="00934F70"/>
    <w:rsid w:val="009541C6"/>
    <w:rsid w:val="00957B99"/>
    <w:rsid w:val="00961A92"/>
    <w:rsid w:val="00962B48"/>
    <w:rsid w:val="009656BD"/>
    <w:rsid w:val="00971B74"/>
    <w:rsid w:val="00972D39"/>
    <w:rsid w:val="00975EA4"/>
    <w:rsid w:val="009935B0"/>
    <w:rsid w:val="009B1FC0"/>
    <w:rsid w:val="009B7434"/>
    <w:rsid w:val="009B7AD6"/>
    <w:rsid w:val="009D5679"/>
    <w:rsid w:val="009E025E"/>
    <w:rsid w:val="009E6BA3"/>
    <w:rsid w:val="009F46A6"/>
    <w:rsid w:val="009F5536"/>
    <w:rsid w:val="009F583F"/>
    <w:rsid w:val="00A200A8"/>
    <w:rsid w:val="00A25B85"/>
    <w:rsid w:val="00A31C29"/>
    <w:rsid w:val="00A435DE"/>
    <w:rsid w:val="00A46B46"/>
    <w:rsid w:val="00A516BC"/>
    <w:rsid w:val="00A5348B"/>
    <w:rsid w:val="00A558CF"/>
    <w:rsid w:val="00A5782B"/>
    <w:rsid w:val="00A602D7"/>
    <w:rsid w:val="00A6324C"/>
    <w:rsid w:val="00A7075B"/>
    <w:rsid w:val="00A71501"/>
    <w:rsid w:val="00A718C7"/>
    <w:rsid w:val="00A77676"/>
    <w:rsid w:val="00A82A51"/>
    <w:rsid w:val="00A836E4"/>
    <w:rsid w:val="00A85C48"/>
    <w:rsid w:val="00A951BA"/>
    <w:rsid w:val="00AA27A1"/>
    <w:rsid w:val="00AA6D01"/>
    <w:rsid w:val="00AA747F"/>
    <w:rsid w:val="00AA7D29"/>
    <w:rsid w:val="00AB7CAD"/>
    <w:rsid w:val="00AC2BB9"/>
    <w:rsid w:val="00AC7B4D"/>
    <w:rsid w:val="00AD2746"/>
    <w:rsid w:val="00AE031A"/>
    <w:rsid w:val="00AE541E"/>
    <w:rsid w:val="00AE78CF"/>
    <w:rsid w:val="00AF5890"/>
    <w:rsid w:val="00AF728B"/>
    <w:rsid w:val="00B043C5"/>
    <w:rsid w:val="00B05108"/>
    <w:rsid w:val="00B07791"/>
    <w:rsid w:val="00B1025F"/>
    <w:rsid w:val="00B117CD"/>
    <w:rsid w:val="00B11F89"/>
    <w:rsid w:val="00B15E1C"/>
    <w:rsid w:val="00B22973"/>
    <w:rsid w:val="00B22D01"/>
    <w:rsid w:val="00B24E46"/>
    <w:rsid w:val="00B30B09"/>
    <w:rsid w:val="00B315AB"/>
    <w:rsid w:val="00B34462"/>
    <w:rsid w:val="00B43257"/>
    <w:rsid w:val="00B44BCA"/>
    <w:rsid w:val="00B4655D"/>
    <w:rsid w:val="00B5209C"/>
    <w:rsid w:val="00B53DC3"/>
    <w:rsid w:val="00B568A1"/>
    <w:rsid w:val="00B64967"/>
    <w:rsid w:val="00B669E8"/>
    <w:rsid w:val="00B7377E"/>
    <w:rsid w:val="00B80BDE"/>
    <w:rsid w:val="00B90753"/>
    <w:rsid w:val="00B95A0F"/>
    <w:rsid w:val="00B97FA4"/>
    <w:rsid w:val="00BA28EE"/>
    <w:rsid w:val="00BA67B0"/>
    <w:rsid w:val="00BB1DA2"/>
    <w:rsid w:val="00BC61DD"/>
    <w:rsid w:val="00BD371B"/>
    <w:rsid w:val="00BD4B07"/>
    <w:rsid w:val="00BD5FD0"/>
    <w:rsid w:val="00BE132D"/>
    <w:rsid w:val="00BE3EC7"/>
    <w:rsid w:val="00BF0FE1"/>
    <w:rsid w:val="00BF1BD0"/>
    <w:rsid w:val="00C0372B"/>
    <w:rsid w:val="00C04C16"/>
    <w:rsid w:val="00C16390"/>
    <w:rsid w:val="00C165C9"/>
    <w:rsid w:val="00C3315B"/>
    <w:rsid w:val="00C33818"/>
    <w:rsid w:val="00C44B05"/>
    <w:rsid w:val="00C67142"/>
    <w:rsid w:val="00C72BCA"/>
    <w:rsid w:val="00C7584D"/>
    <w:rsid w:val="00C7741C"/>
    <w:rsid w:val="00C83FA6"/>
    <w:rsid w:val="00C8412F"/>
    <w:rsid w:val="00C84AA6"/>
    <w:rsid w:val="00C8700A"/>
    <w:rsid w:val="00C93B12"/>
    <w:rsid w:val="00CA05E2"/>
    <w:rsid w:val="00CA38EA"/>
    <w:rsid w:val="00CA6C35"/>
    <w:rsid w:val="00CB50E8"/>
    <w:rsid w:val="00CB647F"/>
    <w:rsid w:val="00CB691F"/>
    <w:rsid w:val="00CB71FA"/>
    <w:rsid w:val="00CC062F"/>
    <w:rsid w:val="00CC2C89"/>
    <w:rsid w:val="00CC7CCA"/>
    <w:rsid w:val="00CD0FFC"/>
    <w:rsid w:val="00CD6F07"/>
    <w:rsid w:val="00CE2053"/>
    <w:rsid w:val="00CE428E"/>
    <w:rsid w:val="00CF3338"/>
    <w:rsid w:val="00CF38B4"/>
    <w:rsid w:val="00D06E39"/>
    <w:rsid w:val="00D0790B"/>
    <w:rsid w:val="00D0794E"/>
    <w:rsid w:val="00D1013F"/>
    <w:rsid w:val="00D101AA"/>
    <w:rsid w:val="00D132AB"/>
    <w:rsid w:val="00D1474B"/>
    <w:rsid w:val="00D30E02"/>
    <w:rsid w:val="00D43629"/>
    <w:rsid w:val="00D43A63"/>
    <w:rsid w:val="00D63662"/>
    <w:rsid w:val="00D6366A"/>
    <w:rsid w:val="00D65E72"/>
    <w:rsid w:val="00D72221"/>
    <w:rsid w:val="00D73AB8"/>
    <w:rsid w:val="00D803BC"/>
    <w:rsid w:val="00D8062A"/>
    <w:rsid w:val="00D82373"/>
    <w:rsid w:val="00D8267B"/>
    <w:rsid w:val="00D85BBC"/>
    <w:rsid w:val="00D87FBA"/>
    <w:rsid w:val="00D921C0"/>
    <w:rsid w:val="00D9224B"/>
    <w:rsid w:val="00D9336C"/>
    <w:rsid w:val="00D93486"/>
    <w:rsid w:val="00D97B31"/>
    <w:rsid w:val="00DA5B4A"/>
    <w:rsid w:val="00DA5DEF"/>
    <w:rsid w:val="00DB384D"/>
    <w:rsid w:val="00DB5458"/>
    <w:rsid w:val="00DC2B95"/>
    <w:rsid w:val="00DC32D0"/>
    <w:rsid w:val="00DC40D0"/>
    <w:rsid w:val="00DD2C14"/>
    <w:rsid w:val="00DD465D"/>
    <w:rsid w:val="00DD5B6D"/>
    <w:rsid w:val="00DD7980"/>
    <w:rsid w:val="00DE2B00"/>
    <w:rsid w:val="00DF1F67"/>
    <w:rsid w:val="00DF6952"/>
    <w:rsid w:val="00E03B3D"/>
    <w:rsid w:val="00E27100"/>
    <w:rsid w:val="00E27F2A"/>
    <w:rsid w:val="00E42194"/>
    <w:rsid w:val="00E448C1"/>
    <w:rsid w:val="00E47125"/>
    <w:rsid w:val="00E50C3A"/>
    <w:rsid w:val="00E75FFA"/>
    <w:rsid w:val="00E86F66"/>
    <w:rsid w:val="00E92806"/>
    <w:rsid w:val="00E937A1"/>
    <w:rsid w:val="00E95D08"/>
    <w:rsid w:val="00E96A26"/>
    <w:rsid w:val="00E97763"/>
    <w:rsid w:val="00EA4EF6"/>
    <w:rsid w:val="00EB429A"/>
    <w:rsid w:val="00ED4B65"/>
    <w:rsid w:val="00EF4EF9"/>
    <w:rsid w:val="00EF608D"/>
    <w:rsid w:val="00EF7BC1"/>
    <w:rsid w:val="00F01ECF"/>
    <w:rsid w:val="00F02303"/>
    <w:rsid w:val="00F054D2"/>
    <w:rsid w:val="00F0551C"/>
    <w:rsid w:val="00F10640"/>
    <w:rsid w:val="00F11B62"/>
    <w:rsid w:val="00F23312"/>
    <w:rsid w:val="00F25A6F"/>
    <w:rsid w:val="00F36236"/>
    <w:rsid w:val="00F5439C"/>
    <w:rsid w:val="00F63566"/>
    <w:rsid w:val="00F63BE3"/>
    <w:rsid w:val="00F74DF3"/>
    <w:rsid w:val="00F81D6A"/>
    <w:rsid w:val="00F8467F"/>
    <w:rsid w:val="00F852A8"/>
    <w:rsid w:val="00F924A9"/>
    <w:rsid w:val="00F97255"/>
    <w:rsid w:val="00FA5759"/>
    <w:rsid w:val="00FA59C4"/>
    <w:rsid w:val="00FB1803"/>
    <w:rsid w:val="00FC463F"/>
    <w:rsid w:val="00FD0BE2"/>
    <w:rsid w:val="00FD1F5D"/>
    <w:rsid w:val="00FD5579"/>
    <w:rsid w:val="00FE0D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1C16"/>
  <w15:docId w15:val="{C460A19A-EDE5-4B9E-84B7-B0B75862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rsid w:val="008046C3"/>
    <w:pPr>
      <w:outlineLvl w:val="0"/>
    </w:pPr>
    <w:rPr>
      <w:rFonts w:asciiTheme="majorHAnsi" w:hAnsiTheme="majorHAnsi"/>
      <w:b/>
      <w:bCs/>
      <w:sz w:val="32"/>
      <w:szCs w:val="28"/>
    </w:rPr>
  </w:style>
  <w:style w:type="paragraph" w:styleId="Titolo2">
    <w:name w:val="heading 2"/>
    <w:basedOn w:val="Normale"/>
    <w:uiPriority w:val="1"/>
    <w:qFormat/>
    <w:rsid w:val="008046C3"/>
    <w:pPr>
      <w:ind w:left="114"/>
      <w:outlineLvl w:val="1"/>
    </w:pPr>
    <w:rPr>
      <w:rFonts w:ascii="Cambria" w:eastAsia="Cambria" w:hAnsi="Cambria" w:cs="Cambria"/>
      <w:b/>
      <w:sz w:val="28"/>
      <w:szCs w:val="28"/>
    </w:rPr>
  </w:style>
  <w:style w:type="paragraph" w:styleId="Titolo3">
    <w:name w:val="heading 3"/>
    <w:basedOn w:val="Normale"/>
    <w:link w:val="Titolo3Carattere"/>
    <w:uiPriority w:val="1"/>
    <w:qFormat/>
    <w:pPr>
      <w:ind w:left="126"/>
      <w:outlineLvl w:val="2"/>
    </w:pPr>
    <w:rPr>
      <w:b/>
      <w:bCs/>
      <w:sz w:val="25"/>
      <w:szCs w:val="2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5"/>
      <w:szCs w:val="25"/>
    </w:rPr>
  </w:style>
  <w:style w:type="paragraph" w:styleId="Paragrafoelenco">
    <w:name w:val="List Paragraph"/>
    <w:basedOn w:val="Normale"/>
    <w:uiPriority w:val="1"/>
    <w:qFormat/>
    <w:pPr>
      <w:ind w:left="125" w:hanging="358"/>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63576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576A"/>
    <w:rPr>
      <w:rFonts w:ascii="Tahoma" w:eastAsia="Times New Roman" w:hAnsi="Tahoma" w:cs="Tahoma"/>
      <w:sz w:val="16"/>
      <w:szCs w:val="16"/>
      <w:lang w:val="it-IT"/>
    </w:rPr>
  </w:style>
  <w:style w:type="paragraph" w:styleId="Intestazione">
    <w:name w:val="header"/>
    <w:basedOn w:val="Normale"/>
    <w:link w:val="IntestazioneCarattere"/>
    <w:uiPriority w:val="99"/>
    <w:unhideWhenUsed/>
    <w:rsid w:val="003A48F3"/>
    <w:pPr>
      <w:tabs>
        <w:tab w:val="center" w:pos="4819"/>
        <w:tab w:val="right" w:pos="9638"/>
      </w:tabs>
    </w:pPr>
  </w:style>
  <w:style w:type="character" w:customStyle="1" w:styleId="IntestazioneCarattere">
    <w:name w:val="Intestazione Carattere"/>
    <w:basedOn w:val="Carpredefinitoparagrafo"/>
    <w:link w:val="Intestazione"/>
    <w:uiPriority w:val="99"/>
    <w:rsid w:val="003A48F3"/>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A48F3"/>
    <w:pPr>
      <w:tabs>
        <w:tab w:val="center" w:pos="4819"/>
        <w:tab w:val="right" w:pos="9638"/>
      </w:tabs>
    </w:pPr>
  </w:style>
  <w:style w:type="character" w:customStyle="1" w:styleId="PidipaginaCarattere">
    <w:name w:val="Piè di pagina Carattere"/>
    <w:basedOn w:val="Carpredefinitoparagrafo"/>
    <w:link w:val="Pidipagina"/>
    <w:uiPriority w:val="99"/>
    <w:rsid w:val="003A48F3"/>
    <w:rPr>
      <w:rFonts w:ascii="Times New Roman" w:eastAsia="Times New Roman" w:hAnsi="Times New Roman" w:cs="Times New Roman"/>
      <w:lang w:val="it-IT"/>
    </w:rPr>
  </w:style>
  <w:style w:type="paragraph" w:customStyle="1" w:styleId="ARTICOLIOK">
    <w:name w:val="ARTICOLI OK!"/>
    <w:basedOn w:val="Normale"/>
    <w:link w:val="ARTICOLIOKCarattere"/>
    <w:qFormat/>
    <w:rsid w:val="008A027F"/>
    <w:pPr>
      <w:widowControl/>
      <w:autoSpaceDE/>
      <w:autoSpaceDN/>
    </w:pPr>
    <w:rPr>
      <w:rFonts w:ascii="Arial" w:hAnsi="Arial"/>
      <w:b/>
      <w:kern w:val="2"/>
      <w:sz w:val="20"/>
      <w:szCs w:val="52"/>
      <w:lang w:val="en-US" w:eastAsia="ko-KR"/>
    </w:rPr>
  </w:style>
  <w:style w:type="character" w:customStyle="1" w:styleId="ARTICOLIOKCarattere">
    <w:name w:val="ARTICOLI OK! Carattere"/>
    <w:basedOn w:val="Carpredefinitoparagrafo"/>
    <w:link w:val="ARTICOLIOK"/>
    <w:rsid w:val="008A027F"/>
    <w:rPr>
      <w:rFonts w:ascii="Arial" w:eastAsia="Times New Roman" w:hAnsi="Arial" w:cs="Times New Roman"/>
      <w:b/>
      <w:kern w:val="2"/>
      <w:sz w:val="20"/>
      <w:szCs w:val="52"/>
      <w:lang w:eastAsia="ko-KR"/>
    </w:rPr>
  </w:style>
  <w:style w:type="paragraph" w:styleId="Testonotaapidipagina">
    <w:name w:val="footnote text"/>
    <w:basedOn w:val="Normale"/>
    <w:link w:val="TestonotaapidipaginaCarattere"/>
    <w:uiPriority w:val="99"/>
    <w:semiHidden/>
    <w:unhideWhenUsed/>
    <w:rsid w:val="00F36236"/>
    <w:rPr>
      <w:sz w:val="20"/>
      <w:szCs w:val="20"/>
    </w:rPr>
  </w:style>
  <w:style w:type="character" w:customStyle="1" w:styleId="TestonotaapidipaginaCarattere">
    <w:name w:val="Testo nota a piè di pagina Carattere"/>
    <w:basedOn w:val="Carpredefinitoparagrafo"/>
    <w:link w:val="Testonotaapidipagina"/>
    <w:uiPriority w:val="99"/>
    <w:semiHidden/>
    <w:rsid w:val="00F36236"/>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F36236"/>
    <w:rPr>
      <w:vertAlign w:val="superscript"/>
    </w:rPr>
  </w:style>
  <w:style w:type="character" w:styleId="Collegamentoipertestuale">
    <w:name w:val="Hyperlink"/>
    <w:basedOn w:val="Carpredefinitoparagrafo"/>
    <w:uiPriority w:val="99"/>
    <w:unhideWhenUsed/>
    <w:rsid w:val="00F36236"/>
    <w:rPr>
      <w:color w:val="0000FF" w:themeColor="hyperlink"/>
      <w:u w:val="single"/>
    </w:rPr>
  </w:style>
  <w:style w:type="paragraph" w:customStyle="1" w:styleId="Default">
    <w:name w:val="Default"/>
    <w:rsid w:val="00F36236"/>
    <w:pPr>
      <w:widowControl/>
      <w:adjustRightInd w:val="0"/>
    </w:pPr>
    <w:rPr>
      <w:rFonts w:ascii="Arial" w:hAnsi="Arial" w:cs="Arial"/>
      <w:color w:val="000000"/>
      <w:sz w:val="24"/>
      <w:szCs w:val="24"/>
      <w:lang w:val="it-IT"/>
    </w:rPr>
  </w:style>
  <w:style w:type="character" w:styleId="Rimandocommento">
    <w:name w:val="annotation reference"/>
    <w:basedOn w:val="Carpredefinitoparagrafo"/>
    <w:uiPriority w:val="99"/>
    <w:semiHidden/>
    <w:unhideWhenUsed/>
    <w:rsid w:val="00D43A63"/>
    <w:rPr>
      <w:sz w:val="16"/>
      <w:szCs w:val="16"/>
    </w:rPr>
  </w:style>
  <w:style w:type="paragraph" w:styleId="Testocommento">
    <w:name w:val="annotation text"/>
    <w:basedOn w:val="Normale"/>
    <w:link w:val="TestocommentoCarattere"/>
    <w:uiPriority w:val="99"/>
    <w:unhideWhenUsed/>
    <w:rsid w:val="00D43A63"/>
    <w:rPr>
      <w:sz w:val="20"/>
      <w:szCs w:val="20"/>
    </w:rPr>
  </w:style>
  <w:style w:type="character" w:customStyle="1" w:styleId="TestocommentoCarattere">
    <w:name w:val="Testo commento Carattere"/>
    <w:basedOn w:val="Carpredefinitoparagrafo"/>
    <w:link w:val="Testocommento"/>
    <w:uiPriority w:val="99"/>
    <w:rsid w:val="00D43A63"/>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D43A63"/>
    <w:rPr>
      <w:b/>
      <w:bCs/>
    </w:rPr>
  </w:style>
  <w:style w:type="character" w:customStyle="1" w:styleId="SoggettocommentoCarattere">
    <w:name w:val="Soggetto commento Carattere"/>
    <w:basedOn w:val="TestocommentoCarattere"/>
    <w:link w:val="Soggettocommento"/>
    <w:uiPriority w:val="99"/>
    <w:semiHidden/>
    <w:rsid w:val="00D43A63"/>
    <w:rPr>
      <w:rFonts w:ascii="Times New Roman" w:eastAsia="Times New Roman" w:hAnsi="Times New Roman" w:cs="Times New Roman"/>
      <w:b/>
      <w:bCs/>
      <w:sz w:val="20"/>
      <w:szCs w:val="20"/>
      <w:lang w:val="it-IT"/>
    </w:rPr>
  </w:style>
  <w:style w:type="paragraph" w:styleId="Nessunaspaziatura">
    <w:name w:val="No Spacing"/>
    <w:uiPriority w:val="1"/>
    <w:qFormat/>
    <w:rsid w:val="00506523"/>
    <w:rPr>
      <w:rFonts w:ascii="Times New Roman" w:eastAsia="Times New Roman" w:hAnsi="Times New Roman" w:cs="Times New Roman"/>
      <w:lang w:val="it-IT"/>
    </w:rPr>
  </w:style>
  <w:style w:type="paragraph" w:styleId="Revisione">
    <w:name w:val="Revision"/>
    <w:hidden/>
    <w:uiPriority w:val="99"/>
    <w:semiHidden/>
    <w:rsid w:val="00AE031A"/>
    <w:pPr>
      <w:widowControl/>
      <w:autoSpaceDE/>
      <w:autoSpaceDN/>
    </w:pPr>
    <w:rPr>
      <w:rFonts w:ascii="Times New Roman" w:eastAsia="Times New Roman" w:hAnsi="Times New Roman" w:cs="Times New Roman"/>
      <w:lang w:val="it-IT"/>
    </w:rPr>
  </w:style>
  <w:style w:type="character" w:styleId="Collegamentovisitato">
    <w:name w:val="FollowedHyperlink"/>
    <w:basedOn w:val="Carpredefinitoparagrafo"/>
    <w:uiPriority w:val="99"/>
    <w:semiHidden/>
    <w:unhideWhenUsed/>
    <w:rsid w:val="00F924A9"/>
    <w:rPr>
      <w:color w:val="800080" w:themeColor="followedHyperlink"/>
      <w:u w:val="single"/>
    </w:rPr>
  </w:style>
  <w:style w:type="paragraph" w:customStyle="1" w:styleId="comma">
    <w:name w:val="comma"/>
    <w:basedOn w:val="Normale"/>
    <w:rsid w:val="00D43629"/>
    <w:pPr>
      <w:widowControl/>
      <w:autoSpaceDE/>
      <w:autoSpaceDN/>
      <w:spacing w:before="100" w:beforeAutospacing="1" w:after="100" w:afterAutospacing="1"/>
    </w:pPr>
    <w:rPr>
      <w:sz w:val="24"/>
      <w:szCs w:val="24"/>
      <w:lang w:eastAsia="it-IT"/>
    </w:rPr>
  </w:style>
  <w:style w:type="paragraph" w:styleId="NormaleWeb">
    <w:name w:val="Normal (Web)"/>
    <w:basedOn w:val="Normale"/>
    <w:uiPriority w:val="99"/>
    <w:semiHidden/>
    <w:unhideWhenUsed/>
    <w:rsid w:val="00D43629"/>
    <w:pPr>
      <w:widowControl/>
      <w:autoSpaceDE/>
      <w:autoSpaceDN/>
      <w:spacing w:before="100" w:beforeAutospacing="1" w:after="100" w:afterAutospacing="1"/>
    </w:pPr>
    <w:rPr>
      <w:sz w:val="24"/>
      <w:szCs w:val="24"/>
      <w:lang w:eastAsia="it-IT"/>
    </w:rPr>
  </w:style>
  <w:style w:type="paragraph" w:customStyle="1" w:styleId="GasliniNormal">
    <w:name w:val="Gaslini_Normal"/>
    <w:basedOn w:val="Normale"/>
    <w:link w:val="GasliniNormalCarattere"/>
    <w:uiPriority w:val="99"/>
    <w:rsid w:val="005843E3"/>
    <w:pPr>
      <w:widowControl/>
      <w:autoSpaceDE/>
      <w:autoSpaceDN/>
      <w:jc w:val="both"/>
    </w:pPr>
    <w:rPr>
      <w:rFonts w:ascii="Calibri" w:hAnsi="Calibri"/>
      <w:color w:val="333333"/>
      <w:sz w:val="20"/>
      <w:szCs w:val="20"/>
      <w:lang w:val="x-none" w:eastAsia="it-IT"/>
    </w:rPr>
  </w:style>
  <w:style w:type="character" w:customStyle="1" w:styleId="GasliniNormalCarattere">
    <w:name w:val="Gaslini_Normal Carattere"/>
    <w:link w:val="GasliniNormal"/>
    <w:uiPriority w:val="99"/>
    <w:locked/>
    <w:rsid w:val="005843E3"/>
    <w:rPr>
      <w:rFonts w:ascii="Calibri" w:eastAsia="Times New Roman" w:hAnsi="Calibri" w:cs="Times New Roman"/>
      <w:color w:val="333333"/>
      <w:sz w:val="20"/>
      <w:szCs w:val="20"/>
      <w:lang w:val="x-none" w:eastAsia="it-IT"/>
    </w:rPr>
  </w:style>
  <w:style w:type="character" w:customStyle="1" w:styleId="Titolo3Carattere">
    <w:name w:val="Titolo 3 Carattere"/>
    <w:basedOn w:val="Carpredefinitoparagrafo"/>
    <w:link w:val="Titolo3"/>
    <w:uiPriority w:val="1"/>
    <w:rsid w:val="00752B42"/>
    <w:rPr>
      <w:rFonts w:ascii="Times New Roman" w:eastAsia="Times New Roman" w:hAnsi="Times New Roman" w:cs="Times New Roman"/>
      <w:b/>
      <w:bCs/>
      <w:sz w:val="25"/>
      <w:szCs w:val="25"/>
      <w:lang w:val="it-IT"/>
    </w:rPr>
  </w:style>
  <w:style w:type="numbering" w:customStyle="1" w:styleId="Stile1">
    <w:name w:val="Stile1"/>
    <w:uiPriority w:val="99"/>
    <w:rsid w:val="00C67142"/>
    <w:pPr>
      <w:numPr>
        <w:numId w:val="29"/>
      </w:numPr>
    </w:pPr>
  </w:style>
  <w:style w:type="paragraph" w:styleId="Titolosommario">
    <w:name w:val="TOC Heading"/>
    <w:basedOn w:val="Titolo1"/>
    <w:next w:val="Normale"/>
    <w:uiPriority w:val="39"/>
    <w:unhideWhenUsed/>
    <w:qFormat/>
    <w:rsid w:val="00F0551C"/>
    <w:pPr>
      <w:keepNext/>
      <w:keepLines/>
      <w:widowControl/>
      <w:autoSpaceDE/>
      <w:autoSpaceDN/>
      <w:spacing w:before="240" w:line="259" w:lineRule="auto"/>
      <w:outlineLvl w:val="9"/>
    </w:pPr>
    <w:rPr>
      <w:rFonts w:eastAsiaTheme="majorEastAsia" w:cstheme="majorBidi"/>
      <w:b w:val="0"/>
      <w:bCs w:val="0"/>
      <w:color w:val="365F91" w:themeColor="accent1" w:themeShade="BF"/>
      <w:szCs w:val="32"/>
      <w:lang w:val="en-US"/>
    </w:rPr>
  </w:style>
  <w:style w:type="paragraph" w:styleId="Sommario2">
    <w:name w:val="toc 2"/>
    <w:basedOn w:val="Normale"/>
    <w:next w:val="Normale"/>
    <w:autoRedefine/>
    <w:uiPriority w:val="39"/>
    <w:unhideWhenUsed/>
    <w:rsid w:val="00F0551C"/>
    <w:pPr>
      <w:spacing w:after="100"/>
      <w:ind w:left="220"/>
    </w:pPr>
  </w:style>
  <w:style w:type="paragraph" w:styleId="Sommario1">
    <w:name w:val="toc 1"/>
    <w:basedOn w:val="Normale"/>
    <w:next w:val="Normale"/>
    <w:autoRedefine/>
    <w:uiPriority w:val="39"/>
    <w:unhideWhenUsed/>
    <w:rsid w:val="00F0551C"/>
    <w:pPr>
      <w:spacing w:after="100"/>
    </w:pPr>
  </w:style>
  <w:style w:type="character" w:styleId="Enfasicorsivo">
    <w:name w:val="Emphasis"/>
    <w:basedOn w:val="Carpredefinitoparagrafo"/>
    <w:uiPriority w:val="20"/>
    <w:qFormat/>
    <w:rsid w:val="00803D13"/>
    <w:rPr>
      <w:i/>
      <w:iCs/>
    </w:rPr>
  </w:style>
  <w:style w:type="table" w:styleId="Grigliatabella">
    <w:name w:val="Table Grid"/>
    <w:basedOn w:val="Tabellanormale"/>
    <w:uiPriority w:val="59"/>
    <w:rsid w:val="00BE1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583A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931102">
      <w:bodyDiv w:val="1"/>
      <w:marLeft w:val="0"/>
      <w:marRight w:val="0"/>
      <w:marTop w:val="0"/>
      <w:marBottom w:val="0"/>
      <w:divBdr>
        <w:top w:val="none" w:sz="0" w:space="0" w:color="auto"/>
        <w:left w:val="none" w:sz="0" w:space="0" w:color="auto"/>
        <w:bottom w:val="none" w:sz="0" w:space="0" w:color="auto"/>
        <w:right w:val="none" w:sz="0" w:space="0" w:color="auto"/>
      </w:divBdr>
    </w:div>
    <w:div w:id="615796750">
      <w:bodyDiv w:val="1"/>
      <w:marLeft w:val="0"/>
      <w:marRight w:val="0"/>
      <w:marTop w:val="0"/>
      <w:marBottom w:val="0"/>
      <w:divBdr>
        <w:top w:val="none" w:sz="0" w:space="0" w:color="auto"/>
        <w:left w:val="none" w:sz="0" w:space="0" w:color="auto"/>
        <w:bottom w:val="none" w:sz="0" w:space="0" w:color="auto"/>
        <w:right w:val="none" w:sz="0" w:space="0" w:color="auto"/>
      </w:divBdr>
    </w:div>
    <w:div w:id="668874571">
      <w:bodyDiv w:val="1"/>
      <w:marLeft w:val="0"/>
      <w:marRight w:val="0"/>
      <w:marTop w:val="0"/>
      <w:marBottom w:val="0"/>
      <w:divBdr>
        <w:top w:val="none" w:sz="0" w:space="0" w:color="auto"/>
        <w:left w:val="none" w:sz="0" w:space="0" w:color="auto"/>
        <w:bottom w:val="none" w:sz="0" w:space="0" w:color="auto"/>
        <w:right w:val="none" w:sz="0" w:space="0" w:color="auto"/>
      </w:divBdr>
      <w:divsChild>
        <w:div w:id="217858454">
          <w:marLeft w:val="0"/>
          <w:marRight w:val="0"/>
          <w:marTop w:val="0"/>
          <w:marBottom w:val="0"/>
          <w:divBdr>
            <w:top w:val="none" w:sz="0" w:space="0" w:color="auto"/>
            <w:left w:val="none" w:sz="0" w:space="0" w:color="auto"/>
            <w:bottom w:val="none" w:sz="0" w:space="0" w:color="auto"/>
            <w:right w:val="none" w:sz="0" w:space="0" w:color="auto"/>
          </w:divBdr>
          <w:divsChild>
            <w:div w:id="1954555944">
              <w:marLeft w:val="0"/>
              <w:marRight w:val="0"/>
              <w:marTop w:val="225"/>
              <w:marBottom w:val="180"/>
              <w:divBdr>
                <w:top w:val="none" w:sz="0" w:space="0" w:color="auto"/>
                <w:left w:val="none" w:sz="0" w:space="0" w:color="auto"/>
                <w:bottom w:val="none" w:sz="0" w:space="0" w:color="auto"/>
                <w:right w:val="none" w:sz="0" w:space="0" w:color="auto"/>
              </w:divBdr>
            </w:div>
          </w:divsChild>
        </w:div>
      </w:divsChild>
    </w:div>
    <w:div w:id="1004240845">
      <w:bodyDiv w:val="1"/>
      <w:marLeft w:val="0"/>
      <w:marRight w:val="0"/>
      <w:marTop w:val="0"/>
      <w:marBottom w:val="0"/>
      <w:divBdr>
        <w:top w:val="none" w:sz="0" w:space="0" w:color="auto"/>
        <w:left w:val="none" w:sz="0" w:space="0" w:color="auto"/>
        <w:bottom w:val="none" w:sz="0" w:space="0" w:color="auto"/>
        <w:right w:val="none" w:sz="0" w:space="0" w:color="auto"/>
      </w:divBdr>
    </w:div>
    <w:div w:id="1030909031">
      <w:bodyDiv w:val="1"/>
      <w:marLeft w:val="0"/>
      <w:marRight w:val="0"/>
      <w:marTop w:val="0"/>
      <w:marBottom w:val="0"/>
      <w:divBdr>
        <w:top w:val="none" w:sz="0" w:space="0" w:color="auto"/>
        <w:left w:val="none" w:sz="0" w:space="0" w:color="auto"/>
        <w:bottom w:val="none" w:sz="0" w:space="0" w:color="auto"/>
        <w:right w:val="none" w:sz="0" w:space="0" w:color="auto"/>
      </w:divBdr>
    </w:div>
    <w:div w:id="1289508243">
      <w:bodyDiv w:val="1"/>
      <w:marLeft w:val="0"/>
      <w:marRight w:val="0"/>
      <w:marTop w:val="0"/>
      <w:marBottom w:val="0"/>
      <w:divBdr>
        <w:top w:val="none" w:sz="0" w:space="0" w:color="auto"/>
        <w:left w:val="none" w:sz="0" w:space="0" w:color="auto"/>
        <w:bottom w:val="none" w:sz="0" w:space="0" w:color="auto"/>
        <w:right w:val="none" w:sz="0" w:space="0" w:color="auto"/>
      </w:divBdr>
    </w:div>
    <w:div w:id="1301300378">
      <w:bodyDiv w:val="1"/>
      <w:marLeft w:val="0"/>
      <w:marRight w:val="0"/>
      <w:marTop w:val="0"/>
      <w:marBottom w:val="0"/>
      <w:divBdr>
        <w:top w:val="none" w:sz="0" w:space="0" w:color="auto"/>
        <w:left w:val="none" w:sz="0" w:space="0" w:color="auto"/>
        <w:bottom w:val="none" w:sz="0" w:space="0" w:color="auto"/>
        <w:right w:val="none" w:sz="0" w:space="0" w:color="auto"/>
      </w:divBdr>
    </w:div>
    <w:div w:id="1668513104">
      <w:bodyDiv w:val="1"/>
      <w:marLeft w:val="0"/>
      <w:marRight w:val="0"/>
      <w:marTop w:val="0"/>
      <w:marBottom w:val="0"/>
      <w:divBdr>
        <w:top w:val="none" w:sz="0" w:space="0" w:color="auto"/>
        <w:left w:val="none" w:sz="0" w:space="0" w:color="auto"/>
        <w:bottom w:val="none" w:sz="0" w:space="0" w:color="auto"/>
        <w:right w:val="none" w:sz="0" w:space="0" w:color="auto"/>
      </w:divBdr>
    </w:div>
    <w:div w:id="1915698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C9B56-5204-4C53-BC85-C642854C1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6239</Words>
  <Characters>35564</Characters>
  <Application>Microsoft Office Word</Application>
  <DocSecurity>0</DocSecurity>
  <Lines>296</Lines>
  <Paragraphs>83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Diamanti Laura</dc:creator>
  <cp:lastModifiedBy>Pesce Francesco</cp:lastModifiedBy>
  <cp:revision>2</cp:revision>
  <cp:lastPrinted>2026-05-19T08:32:00Z</cp:lastPrinted>
  <dcterms:created xsi:type="dcterms:W3CDTF">2026-06-01T12:53:00Z</dcterms:created>
  <dcterms:modified xsi:type="dcterms:W3CDTF">2026-06-01T12:53:00Z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Creator">
    <vt:lpwstr>GdPicture Managed PDF Plugin</vt:lpwstr>
  </property>
  <property fmtid="{D5CDD505-2E9C-101B-9397-08002B2CF9AE}" pid="4" name="LastSaved">
    <vt:filetime>2024-12-03T00:00:00Z</vt:filetime>
  </property>
  <property fmtid="{D5CDD505-2E9C-101B-9397-08002B2CF9AE}" pid="5" name="Producer">
    <vt:lpwstr>GdPicture Managed PDF Plugin Ver. 2.20029</vt:lpwstr>
  </property>
</Properties>
</file>